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C4" w:rsidRPr="005E6367" w:rsidRDefault="00FC348B" w:rsidP="00FC348B">
      <w:pPr>
        <w:spacing w:line="276" w:lineRule="auto"/>
        <w:jc w:val="both"/>
        <w:rPr>
          <w:b/>
          <w:sz w:val="26"/>
          <w:szCs w:val="26"/>
        </w:rPr>
      </w:pPr>
      <w:r w:rsidRPr="005E6367">
        <w:rPr>
          <w:b/>
          <w:sz w:val="26"/>
          <w:szCs w:val="26"/>
        </w:rPr>
        <w:t>ATA DE REGISTRO DE PREÇOS Nº 00</w:t>
      </w:r>
      <w:r w:rsidR="00C16E80" w:rsidRPr="005E6367">
        <w:rPr>
          <w:b/>
          <w:sz w:val="26"/>
          <w:szCs w:val="26"/>
        </w:rPr>
        <w:t>2</w:t>
      </w:r>
      <w:r w:rsidRPr="005E6367">
        <w:rPr>
          <w:b/>
          <w:sz w:val="26"/>
          <w:szCs w:val="26"/>
        </w:rPr>
        <w:t xml:space="preserve"> – PP 026/2018</w:t>
      </w:r>
    </w:p>
    <w:p w:rsidR="009630C3" w:rsidRPr="005E6367" w:rsidRDefault="00FC348B" w:rsidP="00FC348B">
      <w:pPr>
        <w:spacing w:line="276" w:lineRule="auto"/>
        <w:jc w:val="both"/>
        <w:rPr>
          <w:b/>
          <w:sz w:val="26"/>
          <w:szCs w:val="26"/>
        </w:rPr>
      </w:pPr>
      <w:r w:rsidRPr="005E6367">
        <w:rPr>
          <w:b/>
          <w:sz w:val="26"/>
          <w:szCs w:val="26"/>
        </w:rPr>
        <w:t xml:space="preserve">OBJETO: </w:t>
      </w:r>
      <w:r w:rsidRPr="005E6367">
        <w:rPr>
          <w:rFonts w:eastAsia="Arial"/>
          <w:b/>
          <w:sz w:val="26"/>
          <w:szCs w:val="26"/>
        </w:rPr>
        <w:t>REGISTRO DE PREÇOS PARA FUTURAS E EVENTUAIS CONTRATAÇÕES DE SERVIÇOS DE LAVAJATO E BORRACHARIA</w:t>
      </w:r>
      <w:r w:rsidRPr="005E6367">
        <w:rPr>
          <w:b/>
          <w:sz w:val="26"/>
          <w:szCs w:val="26"/>
        </w:rPr>
        <w:t>.</w:t>
      </w:r>
    </w:p>
    <w:p w:rsidR="008048D5" w:rsidRPr="005E6367" w:rsidRDefault="008048D5" w:rsidP="002205E7">
      <w:pPr>
        <w:shd w:val="clear" w:color="auto" w:fill="FFFFFF"/>
        <w:autoSpaceDE w:val="0"/>
        <w:autoSpaceDN w:val="0"/>
        <w:adjustRightInd w:val="0"/>
        <w:spacing w:line="276" w:lineRule="auto"/>
        <w:jc w:val="both"/>
        <w:rPr>
          <w:rFonts w:eastAsia="Batang"/>
        </w:rPr>
      </w:pPr>
    </w:p>
    <w:p w:rsidR="009630C3" w:rsidRPr="005E6367" w:rsidRDefault="00FC348B" w:rsidP="002205E7">
      <w:pPr>
        <w:shd w:val="clear" w:color="auto" w:fill="FFFFFF"/>
        <w:autoSpaceDE w:val="0"/>
        <w:autoSpaceDN w:val="0"/>
        <w:adjustRightInd w:val="0"/>
        <w:spacing w:line="276" w:lineRule="auto"/>
        <w:jc w:val="both"/>
        <w:rPr>
          <w:rFonts w:eastAsia="Batang"/>
        </w:rPr>
      </w:pPr>
      <w:r w:rsidRPr="005E6367">
        <w:rPr>
          <w:rFonts w:eastAsia="Batang"/>
        </w:rPr>
        <w:t>Aos nove</w:t>
      </w:r>
      <w:r w:rsidR="001018C4" w:rsidRPr="005E6367">
        <w:rPr>
          <w:rFonts w:eastAsia="Batang"/>
        </w:rPr>
        <w:t xml:space="preserve"> dias do mês de </w:t>
      </w:r>
      <w:r w:rsidRPr="005E6367">
        <w:rPr>
          <w:rFonts w:eastAsia="Batang"/>
        </w:rPr>
        <w:t>agosto</w:t>
      </w:r>
      <w:r w:rsidR="009630C3" w:rsidRPr="005E6367">
        <w:rPr>
          <w:rFonts w:eastAsia="Batang"/>
        </w:rPr>
        <w:t xml:space="preserve"> do ano de dois mil e </w:t>
      </w:r>
      <w:r w:rsidR="00CD72FA" w:rsidRPr="005E6367">
        <w:rPr>
          <w:rFonts w:eastAsia="Batang"/>
        </w:rPr>
        <w:t>dezoito</w:t>
      </w:r>
      <w:r w:rsidR="009630C3" w:rsidRPr="005E6367">
        <w:rPr>
          <w:rFonts w:eastAsia="Batang"/>
        </w:rPr>
        <w:t xml:space="preserve">, </w:t>
      </w:r>
      <w:r w:rsidR="009630C3" w:rsidRPr="005E6367">
        <w:rPr>
          <w:lang w:eastAsia="ar-SA"/>
        </w:rPr>
        <w:t>o</w:t>
      </w:r>
      <w:r w:rsidR="00CD72FA" w:rsidRPr="005E6367">
        <w:rPr>
          <w:lang w:eastAsia="ar-SA"/>
        </w:rPr>
        <w:t xml:space="preserve"> </w:t>
      </w:r>
      <w:r w:rsidR="001018C4" w:rsidRPr="005E6367">
        <w:rPr>
          <w:b/>
        </w:rPr>
        <w:t>MUNICÍPIO DE LAGOA DA CANOA/AL</w:t>
      </w:r>
      <w:r w:rsidR="001018C4" w:rsidRPr="005E6367">
        <w:t xml:space="preserve">, com Sede Administrativa na Praça Ver. Benício Alves de Oliveira, s/n, Centro, cidade de Lagoa da Canoa/AL, inscrito no CNPJ sob nº 12.207.551/0001-00, neste ato representado pela Prefeita do Município, Senhora </w:t>
      </w:r>
      <w:r w:rsidR="001018C4" w:rsidRPr="005E6367">
        <w:rPr>
          <w:rFonts w:eastAsia="Arial"/>
          <w:b/>
        </w:rPr>
        <w:t>TAINÁ CORRÊA DE SÁ LUCIO DA SILVA</w:t>
      </w:r>
      <w:r w:rsidR="001018C4" w:rsidRPr="005E6367">
        <w:t xml:space="preserve">, brasileira, alagoana, portadora da cédula de identidade nº </w:t>
      </w:r>
      <w:r w:rsidR="001018C4" w:rsidRPr="005E6367">
        <w:rPr>
          <w:color w:val="000000"/>
        </w:rPr>
        <w:t>1434850 SSP/AL</w:t>
      </w:r>
      <w:r w:rsidR="001018C4" w:rsidRPr="005E6367">
        <w:t xml:space="preserve">, inscrita no CPF sob nº </w:t>
      </w:r>
      <w:r w:rsidR="001018C4" w:rsidRPr="005E6367">
        <w:rPr>
          <w:color w:val="000000"/>
        </w:rPr>
        <w:t>986.518.034-00</w:t>
      </w:r>
      <w:r w:rsidR="001018C4" w:rsidRPr="005E6367">
        <w:t>, residente e domiciliada nesta Cidade</w:t>
      </w:r>
      <w:r w:rsidR="009630C3" w:rsidRPr="005E6367">
        <w:rPr>
          <w:rFonts w:eastAsia="Batang"/>
        </w:rPr>
        <w:t xml:space="preserve">, </w:t>
      </w:r>
      <w:r w:rsidR="005F64EC" w:rsidRPr="005E6367">
        <w:rPr>
          <w:rFonts w:eastAsia="Batang"/>
        </w:rPr>
        <w:t>através do Diretor</w:t>
      </w:r>
      <w:r w:rsidR="002360F5" w:rsidRPr="005E6367">
        <w:rPr>
          <w:rFonts w:eastAsia="Batang"/>
        </w:rPr>
        <w:t xml:space="preserve"> </w:t>
      </w:r>
      <w:r w:rsidR="005F64EC" w:rsidRPr="005E6367">
        <w:rPr>
          <w:rFonts w:eastAsia="Batang"/>
        </w:rPr>
        <w:t xml:space="preserve">do Departamento de </w:t>
      </w:r>
      <w:r w:rsidR="009630C3" w:rsidRPr="005E6367">
        <w:rPr>
          <w:rFonts w:eastAsia="Batang"/>
        </w:rPr>
        <w:t xml:space="preserve">Compras, adiante denominada de </w:t>
      </w:r>
      <w:r w:rsidR="009630C3" w:rsidRPr="005E6367">
        <w:rPr>
          <w:rFonts w:eastAsia="Batang"/>
          <w:b/>
        </w:rPr>
        <w:t>ÓRGÃO GERENCIADOR,</w:t>
      </w:r>
      <w:r w:rsidR="00D87722" w:rsidRPr="005E6367">
        <w:rPr>
          <w:rFonts w:eastAsia="Batang"/>
        </w:rPr>
        <w:t xml:space="preserve"> resolve registrar os preços da empresa</w:t>
      </w:r>
      <w:r w:rsidR="009630C3" w:rsidRPr="005E6367">
        <w:rPr>
          <w:rFonts w:eastAsia="Batang"/>
        </w:rPr>
        <w:t>:</w:t>
      </w:r>
    </w:p>
    <w:p w:rsidR="009630C3" w:rsidRPr="005E6367" w:rsidRDefault="00C16E80" w:rsidP="002205E7">
      <w:pPr>
        <w:shd w:val="clear" w:color="auto" w:fill="FFFFFF"/>
        <w:autoSpaceDE w:val="0"/>
        <w:autoSpaceDN w:val="0"/>
        <w:adjustRightInd w:val="0"/>
        <w:spacing w:before="240" w:line="276" w:lineRule="auto"/>
        <w:jc w:val="both"/>
        <w:rPr>
          <w:rFonts w:eastAsia="Batang"/>
        </w:rPr>
      </w:pPr>
      <w:r w:rsidRPr="005E6367">
        <w:rPr>
          <w:rFonts w:eastAsia="Batang"/>
          <w:b/>
        </w:rPr>
        <w:t>MACIEL GONÇALVES DA SILVA07724180474 - MEI</w:t>
      </w:r>
      <w:r w:rsidR="00EE661B" w:rsidRPr="005E6367">
        <w:rPr>
          <w:rFonts w:eastAsia="Batang"/>
        </w:rPr>
        <w:t xml:space="preserve">, pessoa jurídica de direito privado, inscrita no CNPJ/MF sob nº </w:t>
      </w:r>
      <w:r w:rsidRPr="005E6367">
        <w:rPr>
          <w:rFonts w:eastAsia="Batang"/>
        </w:rPr>
        <w:t>27.803.932/0001-29</w:t>
      </w:r>
      <w:r w:rsidR="00EE661B" w:rsidRPr="005E6367">
        <w:rPr>
          <w:rFonts w:eastAsia="Batang"/>
        </w:rPr>
        <w:t xml:space="preserve">, com sede na </w:t>
      </w:r>
      <w:r w:rsidR="00FC348B" w:rsidRPr="005E6367">
        <w:rPr>
          <w:rFonts w:eastAsia="Batang"/>
        </w:rPr>
        <w:t xml:space="preserve">Rua </w:t>
      </w:r>
      <w:r w:rsidRPr="005E6367">
        <w:rPr>
          <w:rFonts w:eastAsia="Batang"/>
        </w:rPr>
        <w:t>B, 14, Cohab</w:t>
      </w:r>
      <w:r w:rsidR="00FC348B" w:rsidRPr="005E6367">
        <w:rPr>
          <w:rFonts w:eastAsia="Batang"/>
        </w:rPr>
        <w:t>, Lagoa da Canoa/AL</w:t>
      </w:r>
      <w:r w:rsidR="00EE661B" w:rsidRPr="005E6367">
        <w:rPr>
          <w:rFonts w:eastAsia="Batang"/>
        </w:rPr>
        <w:t xml:space="preserve">, neste ato representada pelo Sr. </w:t>
      </w:r>
      <w:r w:rsidRPr="005E6367">
        <w:rPr>
          <w:rFonts w:eastAsia="Batang"/>
          <w:b/>
        </w:rPr>
        <w:t>MACIEL GONÇALVES DA SILVA</w:t>
      </w:r>
      <w:r w:rsidR="00EE661B" w:rsidRPr="005E6367">
        <w:rPr>
          <w:rFonts w:eastAsia="Batang"/>
          <w:b/>
        </w:rPr>
        <w:t>,</w:t>
      </w:r>
      <w:r w:rsidR="00EE661B" w:rsidRPr="005E6367">
        <w:rPr>
          <w:rFonts w:eastAsia="Batang"/>
        </w:rPr>
        <w:t xml:space="preserve"> portador do</w:t>
      </w:r>
      <w:r w:rsidR="002E4EF7" w:rsidRPr="005E6367">
        <w:rPr>
          <w:rFonts w:eastAsia="Batang"/>
        </w:rPr>
        <w:t xml:space="preserve"> RG nº </w:t>
      </w:r>
      <w:r w:rsidRPr="005E6367">
        <w:rPr>
          <w:rFonts w:eastAsia="Batang"/>
        </w:rPr>
        <w:t>3204688-0</w:t>
      </w:r>
      <w:r w:rsidR="0068602C" w:rsidRPr="005E6367">
        <w:rPr>
          <w:rFonts w:eastAsia="Batang"/>
        </w:rPr>
        <w:t xml:space="preserve"> SSP</w:t>
      </w:r>
      <w:r w:rsidR="002E4EF7" w:rsidRPr="005E6367">
        <w:rPr>
          <w:rFonts w:eastAsia="Batang"/>
        </w:rPr>
        <w:t xml:space="preserve">/AL  e </w:t>
      </w:r>
      <w:r w:rsidR="00EE661B" w:rsidRPr="005E6367">
        <w:rPr>
          <w:rFonts w:eastAsia="Batang"/>
        </w:rPr>
        <w:t xml:space="preserve"> CPF/MF nº </w:t>
      </w:r>
      <w:r w:rsidRPr="005E6367">
        <w:t>077.241.804-74</w:t>
      </w:r>
      <w:r w:rsidR="00EE661B" w:rsidRPr="005E6367">
        <w:rPr>
          <w:rFonts w:eastAsia="Batang"/>
        </w:rPr>
        <w:t xml:space="preserve">, residente e domiciliado na cidade de </w:t>
      </w:r>
      <w:r w:rsidR="00FC348B" w:rsidRPr="005E6367">
        <w:rPr>
          <w:rFonts w:eastAsia="Batang"/>
        </w:rPr>
        <w:t>Lagoa da Canoa</w:t>
      </w:r>
      <w:r w:rsidR="00EE661B" w:rsidRPr="005E6367">
        <w:rPr>
          <w:rFonts w:eastAsia="Batang"/>
        </w:rPr>
        <w:t>/AL</w:t>
      </w:r>
      <w:r w:rsidR="003668BC" w:rsidRPr="005E6367">
        <w:rPr>
          <w:rFonts w:eastAsia="Batang"/>
        </w:rPr>
        <w:t>.</w:t>
      </w:r>
    </w:p>
    <w:p w:rsidR="009630C3" w:rsidRPr="005E6367" w:rsidRDefault="009630C3" w:rsidP="002205E7">
      <w:pPr>
        <w:shd w:val="clear" w:color="auto" w:fill="FFFFFF"/>
        <w:autoSpaceDE w:val="0"/>
        <w:autoSpaceDN w:val="0"/>
        <w:adjustRightInd w:val="0"/>
        <w:spacing w:before="240" w:line="276" w:lineRule="auto"/>
        <w:jc w:val="both"/>
        <w:rPr>
          <w:rFonts w:eastAsia="Batang"/>
        </w:rPr>
      </w:pPr>
      <w:r w:rsidRPr="005E6367">
        <w:rPr>
          <w:rFonts w:eastAsia="Batang"/>
        </w:rPr>
        <w:t xml:space="preserve">Adiante denominada de </w:t>
      </w:r>
      <w:r w:rsidR="003668BC" w:rsidRPr="005E6367">
        <w:rPr>
          <w:rFonts w:eastAsia="Batang"/>
          <w:b/>
        </w:rPr>
        <w:t>FORNECEDORA</w:t>
      </w:r>
      <w:r w:rsidRPr="005E6367">
        <w:rPr>
          <w:rFonts w:eastAsia="Batang"/>
          <w:b/>
        </w:rPr>
        <w:t xml:space="preserve"> BENEFICIÁRI</w:t>
      </w:r>
      <w:r w:rsidR="003668BC" w:rsidRPr="005E6367">
        <w:rPr>
          <w:rFonts w:eastAsia="Batang"/>
          <w:b/>
        </w:rPr>
        <w:t>A</w:t>
      </w:r>
      <w:r w:rsidRPr="005E6367">
        <w:rPr>
          <w:rFonts w:eastAsia="Batang"/>
        </w:rPr>
        <w:t>, nos termos da Lei nº 10.520, de 17 de julho de 2002, a Lei Complementar nº 123, de 14 de dezembro de 2006</w:t>
      </w:r>
      <w:r w:rsidR="003668BC" w:rsidRPr="005E6367">
        <w:rPr>
          <w:rFonts w:eastAsia="Batang"/>
        </w:rPr>
        <w:t>, alterada pela Lei 147/2014</w:t>
      </w:r>
      <w:r w:rsidRPr="005E6367">
        <w:rPr>
          <w:rFonts w:eastAsia="Batang"/>
        </w:rPr>
        <w:t xml:space="preserve">, Decreto nº 7.892, de 23 de janeiro de 2013, aplicando-se, subsidiariamente, as normas da Lei nº 8.666/93, de 21 de junho de 1993 e suas alterações, e das demais normas legais aplicáveis, em face da classificação das propostas apresentadas no Pregão Presencial para Registro de Preços Nº </w:t>
      </w:r>
      <w:r w:rsidR="002E6186" w:rsidRPr="005E6367">
        <w:rPr>
          <w:rFonts w:eastAsia="Batang"/>
        </w:rPr>
        <w:t>0</w:t>
      </w:r>
      <w:r w:rsidR="008D421D" w:rsidRPr="005E6367">
        <w:rPr>
          <w:rFonts w:eastAsia="Batang"/>
        </w:rPr>
        <w:t>2</w:t>
      </w:r>
      <w:r w:rsidR="00FC348B" w:rsidRPr="005E6367">
        <w:rPr>
          <w:rFonts w:eastAsia="Batang"/>
        </w:rPr>
        <w:t>6</w:t>
      </w:r>
      <w:r w:rsidR="002E6186" w:rsidRPr="005E6367">
        <w:rPr>
          <w:rFonts w:eastAsia="Batang"/>
        </w:rPr>
        <w:t>/2018</w:t>
      </w:r>
      <w:r w:rsidRPr="005E6367">
        <w:rPr>
          <w:rFonts w:eastAsia="Batang"/>
        </w:rPr>
        <w:t>, conforme Ata de julgam</w:t>
      </w:r>
      <w:r w:rsidR="003D3B86" w:rsidRPr="005E6367">
        <w:rPr>
          <w:rFonts w:eastAsia="Batang"/>
        </w:rPr>
        <w:t>ento de Preços, cujo resultado será</w:t>
      </w:r>
      <w:r w:rsidRPr="005E6367">
        <w:rPr>
          <w:rFonts w:eastAsia="Batang"/>
        </w:rPr>
        <w:t xml:space="preserve"> publicado no Diário Oficial dos Municípios </w:t>
      </w:r>
      <w:r w:rsidR="003D3B86" w:rsidRPr="005E6367">
        <w:rPr>
          <w:rFonts w:eastAsia="Batang"/>
        </w:rPr>
        <w:t>do Estado de Alagoas</w:t>
      </w:r>
      <w:r w:rsidRPr="005E6367">
        <w:rPr>
          <w:rFonts w:eastAsia="Batang"/>
        </w:rPr>
        <w:t>, tendo sido os r</w:t>
      </w:r>
      <w:r w:rsidR="003D3B86" w:rsidRPr="005E6367">
        <w:rPr>
          <w:rFonts w:eastAsia="Batang"/>
        </w:rPr>
        <w:t>eferidos preços oferecidos pelo Fornecedor Beneficiário</w:t>
      </w:r>
      <w:r w:rsidRPr="005E6367">
        <w:rPr>
          <w:rFonts w:eastAsia="Batang"/>
        </w:rPr>
        <w:t xml:space="preserve"> classific</w:t>
      </w:r>
      <w:r w:rsidR="003D3B86" w:rsidRPr="005E6367">
        <w:rPr>
          <w:rFonts w:eastAsia="Batang"/>
        </w:rPr>
        <w:t>ado</w:t>
      </w:r>
      <w:r w:rsidRPr="005E6367">
        <w:rPr>
          <w:rFonts w:eastAsia="Batang"/>
        </w:rPr>
        <w:t xml:space="preserve"> em primeiro lugar no certame acima numerado, conforme as clausulas descritas abaixo:</w:t>
      </w:r>
    </w:p>
    <w:p w:rsidR="009630C3" w:rsidRPr="005E6367" w:rsidRDefault="009630C3" w:rsidP="002205E7">
      <w:pPr>
        <w:shd w:val="clear" w:color="auto" w:fill="FFFFFF"/>
        <w:autoSpaceDE w:val="0"/>
        <w:autoSpaceDN w:val="0"/>
        <w:adjustRightInd w:val="0"/>
        <w:spacing w:line="276" w:lineRule="auto"/>
        <w:ind w:firstLine="708"/>
        <w:jc w:val="both"/>
        <w:rPr>
          <w:rFonts w:eastAsia="Batang"/>
        </w:rPr>
      </w:pPr>
    </w:p>
    <w:p w:rsidR="009630C3" w:rsidRPr="005E6367" w:rsidRDefault="009630C3" w:rsidP="002205E7">
      <w:pPr>
        <w:shd w:val="clear" w:color="auto" w:fill="D9D9D9"/>
        <w:autoSpaceDE w:val="0"/>
        <w:autoSpaceDN w:val="0"/>
        <w:adjustRightInd w:val="0"/>
        <w:spacing w:line="276" w:lineRule="auto"/>
        <w:rPr>
          <w:rFonts w:eastAsia="Batang"/>
          <w:b/>
          <w:bCs/>
        </w:rPr>
      </w:pPr>
      <w:r w:rsidRPr="005E6367">
        <w:rPr>
          <w:rFonts w:eastAsia="Batang"/>
          <w:b/>
          <w:bCs/>
        </w:rPr>
        <w:t>CLÁUSULA PRIMEIRA - DO OBJETO E DA CONTRATAÇÃO</w:t>
      </w:r>
    </w:p>
    <w:p w:rsidR="009630C3" w:rsidRPr="005E6367" w:rsidRDefault="009630C3" w:rsidP="002205E7">
      <w:pPr>
        <w:shd w:val="clear" w:color="auto" w:fill="FFFFFF"/>
        <w:autoSpaceDE w:val="0"/>
        <w:autoSpaceDN w:val="0"/>
        <w:adjustRightInd w:val="0"/>
        <w:spacing w:line="276" w:lineRule="auto"/>
        <w:rPr>
          <w:rFonts w:eastAsia="Batang"/>
          <w:b/>
          <w:bCs/>
        </w:rPr>
      </w:pPr>
    </w:p>
    <w:p w:rsidR="009630C3" w:rsidRPr="005E6367" w:rsidRDefault="009630C3" w:rsidP="006D0A44">
      <w:pPr>
        <w:numPr>
          <w:ilvl w:val="1"/>
          <w:numId w:val="5"/>
        </w:numPr>
        <w:shd w:val="clear" w:color="auto" w:fill="FFFFFF"/>
        <w:autoSpaceDE w:val="0"/>
        <w:autoSpaceDN w:val="0"/>
        <w:adjustRightInd w:val="0"/>
        <w:spacing w:line="276" w:lineRule="auto"/>
        <w:jc w:val="both"/>
        <w:rPr>
          <w:rFonts w:eastAsia="Batang"/>
        </w:rPr>
      </w:pPr>
      <w:r w:rsidRPr="005E6367">
        <w:rPr>
          <w:rFonts w:eastAsia="Batang"/>
        </w:rPr>
        <w:t xml:space="preserve">O presente termo tem por objeto e finalidade o </w:t>
      </w:r>
      <w:r w:rsidR="00FC348B" w:rsidRPr="005E6367">
        <w:rPr>
          <w:rFonts w:eastAsia="Arial"/>
        </w:rPr>
        <w:t>REGISTRO DE PREÇOS PARA FUTURAS E EVENTUAIS CONTRATAÇÕES DE SERVIÇOS DE LAVAJATO E BORRACHARIA</w:t>
      </w:r>
      <w:r w:rsidR="003D3074" w:rsidRPr="005E6367">
        <w:rPr>
          <w:bCs/>
        </w:rPr>
        <w:t>,</w:t>
      </w:r>
      <w:r w:rsidRPr="005E6367">
        <w:rPr>
          <w:bCs/>
        </w:rPr>
        <w:t xml:space="preserve"> para atender as necessidades das Secretarias Municipais de Lagoa da Canoa, </w:t>
      </w:r>
      <w:r w:rsidRPr="005E6367">
        <w:rPr>
          <w:rFonts w:eastAsia="Batang"/>
        </w:rPr>
        <w:t xml:space="preserve">nas condições definidas no instrumento convocatório, seus anexos, propostas de preços finais e Ata do </w:t>
      </w:r>
      <w:r w:rsidRPr="005E6367">
        <w:rPr>
          <w:rFonts w:eastAsia="Batang"/>
          <w:b/>
          <w:bCs/>
        </w:rPr>
        <w:t xml:space="preserve">Pregão Presencial para registro de preço nº </w:t>
      </w:r>
      <w:r w:rsidR="00E961FA" w:rsidRPr="005E6367">
        <w:rPr>
          <w:rFonts w:eastAsia="Batang"/>
          <w:b/>
          <w:bCs/>
        </w:rPr>
        <w:t>0</w:t>
      </w:r>
      <w:r w:rsidR="008D421D" w:rsidRPr="005E6367">
        <w:rPr>
          <w:rFonts w:eastAsia="Batang"/>
          <w:b/>
          <w:bCs/>
        </w:rPr>
        <w:t>2</w:t>
      </w:r>
      <w:r w:rsidR="00FC348B" w:rsidRPr="005E6367">
        <w:rPr>
          <w:rFonts w:eastAsia="Batang"/>
          <w:b/>
          <w:bCs/>
        </w:rPr>
        <w:t>6</w:t>
      </w:r>
      <w:r w:rsidR="00E961FA" w:rsidRPr="005E6367">
        <w:rPr>
          <w:rFonts w:eastAsia="Batang"/>
          <w:b/>
          <w:bCs/>
        </w:rPr>
        <w:t>/2018</w:t>
      </w:r>
      <w:r w:rsidRPr="005E6367">
        <w:rPr>
          <w:rFonts w:eastAsia="Batang"/>
        </w:rPr>
        <w:t>, que integram este instrumento independente de transcrição, pelo prazo de validade do registro.</w:t>
      </w:r>
    </w:p>
    <w:p w:rsidR="009630C3" w:rsidRPr="005E6367" w:rsidRDefault="009630C3" w:rsidP="006D0A44">
      <w:pPr>
        <w:numPr>
          <w:ilvl w:val="1"/>
          <w:numId w:val="5"/>
        </w:numPr>
        <w:shd w:val="clear" w:color="auto" w:fill="FFFFFF"/>
        <w:spacing w:line="276" w:lineRule="auto"/>
        <w:jc w:val="both"/>
      </w:pPr>
      <w:r w:rsidRPr="005E6367">
        <w:lastRenderedPageBreak/>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ao Decreto nº 7.892, de 2013.</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D9D9D9"/>
        <w:autoSpaceDE w:val="0"/>
        <w:autoSpaceDN w:val="0"/>
        <w:adjustRightInd w:val="0"/>
        <w:spacing w:line="276" w:lineRule="auto"/>
        <w:rPr>
          <w:rFonts w:eastAsia="Batang"/>
          <w:b/>
          <w:bCs/>
        </w:rPr>
      </w:pPr>
      <w:r w:rsidRPr="005E6367">
        <w:rPr>
          <w:rFonts w:eastAsia="Batang"/>
          <w:b/>
          <w:bCs/>
        </w:rPr>
        <w:t>CLÁUSULA SEGUNDA – DOS PREÇOS E REVISÃO:</w:t>
      </w:r>
    </w:p>
    <w:p w:rsidR="009630C3" w:rsidRPr="005E6367" w:rsidRDefault="009630C3" w:rsidP="002F56E5">
      <w:pPr>
        <w:spacing w:line="276" w:lineRule="auto"/>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1276"/>
        <w:gridCol w:w="1275"/>
        <w:gridCol w:w="1418"/>
      </w:tblGrid>
      <w:tr w:rsidR="00FC348B" w:rsidRPr="005E6367" w:rsidTr="00900581">
        <w:trPr>
          <w:trHeight w:val="506"/>
        </w:trPr>
        <w:tc>
          <w:tcPr>
            <w:tcW w:w="851" w:type="dxa"/>
            <w:shd w:val="clear" w:color="auto" w:fill="auto"/>
            <w:vAlign w:val="center"/>
          </w:tcPr>
          <w:p w:rsidR="00FC348B" w:rsidRPr="005E6367" w:rsidRDefault="00C16E80" w:rsidP="005E6367">
            <w:pPr>
              <w:ind w:left="-57" w:right="-57"/>
              <w:jc w:val="center"/>
              <w:rPr>
                <w:b/>
              </w:rPr>
            </w:pPr>
            <w:r w:rsidRPr="005E6367">
              <w:rPr>
                <w:b/>
                <w:sz w:val="22"/>
                <w:szCs w:val="22"/>
              </w:rPr>
              <w:t>ITEM</w:t>
            </w:r>
          </w:p>
        </w:tc>
        <w:tc>
          <w:tcPr>
            <w:tcW w:w="3969" w:type="dxa"/>
            <w:shd w:val="clear" w:color="auto" w:fill="auto"/>
            <w:vAlign w:val="center"/>
          </w:tcPr>
          <w:p w:rsidR="00FC348B" w:rsidRPr="005E6367" w:rsidRDefault="00C16E80" w:rsidP="005E6367">
            <w:pPr>
              <w:jc w:val="center"/>
              <w:rPr>
                <w:b/>
                <w:color w:val="000000"/>
              </w:rPr>
            </w:pPr>
            <w:r w:rsidRPr="005E6367">
              <w:rPr>
                <w:b/>
                <w:color w:val="000000"/>
                <w:sz w:val="22"/>
                <w:szCs w:val="22"/>
              </w:rPr>
              <w:t>DESCRIÇÃO</w:t>
            </w:r>
          </w:p>
        </w:tc>
        <w:tc>
          <w:tcPr>
            <w:tcW w:w="1134" w:type="dxa"/>
            <w:vAlign w:val="center"/>
          </w:tcPr>
          <w:p w:rsidR="00FC348B" w:rsidRPr="005E6367" w:rsidRDefault="00C16E80" w:rsidP="005E6367">
            <w:pPr>
              <w:ind w:left="-57" w:right="-57"/>
              <w:jc w:val="center"/>
              <w:rPr>
                <w:b/>
                <w:color w:val="000000"/>
              </w:rPr>
            </w:pPr>
            <w:r w:rsidRPr="005E6367">
              <w:rPr>
                <w:b/>
                <w:sz w:val="22"/>
                <w:szCs w:val="22"/>
              </w:rPr>
              <w:t>UNIDADE</w:t>
            </w:r>
          </w:p>
        </w:tc>
        <w:tc>
          <w:tcPr>
            <w:tcW w:w="1276" w:type="dxa"/>
            <w:vAlign w:val="center"/>
          </w:tcPr>
          <w:p w:rsidR="00FC348B" w:rsidRPr="005E6367" w:rsidRDefault="00C16E80" w:rsidP="005E6367">
            <w:pPr>
              <w:ind w:left="-57" w:right="-57"/>
              <w:jc w:val="center"/>
              <w:rPr>
                <w:b/>
                <w:color w:val="000000"/>
              </w:rPr>
            </w:pPr>
            <w:r w:rsidRPr="005E6367">
              <w:rPr>
                <w:b/>
                <w:sz w:val="22"/>
                <w:szCs w:val="22"/>
              </w:rPr>
              <w:t>QNT</w:t>
            </w:r>
          </w:p>
        </w:tc>
        <w:tc>
          <w:tcPr>
            <w:tcW w:w="1275" w:type="dxa"/>
          </w:tcPr>
          <w:p w:rsidR="00FC348B" w:rsidRPr="005E6367" w:rsidRDefault="00C16E80" w:rsidP="005E6367">
            <w:pPr>
              <w:ind w:left="-57" w:right="-57"/>
              <w:jc w:val="center"/>
              <w:rPr>
                <w:b/>
              </w:rPr>
            </w:pPr>
            <w:r w:rsidRPr="005E6367">
              <w:rPr>
                <w:b/>
                <w:sz w:val="22"/>
                <w:szCs w:val="22"/>
              </w:rPr>
              <w:t xml:space="preserve">VALOR UNT. </w:t>
            </w:r>
          </w:p>
        </w:tc>
        <w:tc>
          <w:tcPr>
            <w:tcW w:w="1418" w:type="dxa"/>
          </w:tcPr>
          <w:p w:rsidR="00FC348B" w:rsidRPr="005E6367" w:rsidRDefault="00C16E80" w:rsidP="005E6367">
            <w:pPr>
              <w:ind w:left="-57" w:right="-57"/>
              <w:jc w:val="center"/>
              <w:rPr>
                <w:b/>
              </w:rPr>
            </w:pPr>
            <w:r w:rsidRPr="005E6367">
              <w:rPr>
                <w:b/>
                <w:sz w:val="22"/>
                <w:szCs w:val="22"/>
              </w:rPr>
              <w:t>VALOR TOTAL</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8</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COMPLETA–MOTOCICLETAS</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100</w:t>
            </w:r>
          </w:p>
        </w:tc>
        <w:tc>
          <w:tcPr>
            <w:tcW w:w="1275" w:type="dxa"/>
            <w:vAlign w:val="bottom"/>
          </w:tcPr>
          <w:p w:rsidR="00C16E80" w:rsidRPr="005E6367" w:rsidRDefault="00C16E80" w:rsidP="005E6367">
            <w:pPr>
              <w:jc w:val="right"/>
              <w:rPr>
                <w:color w:val="000000"/>
              </w:rPr>
            </w:pPr>
            <w:r w:rsidRPr="005E6367">
              <w:rPr>
                <w:color w:val="000000"/>
                <w:sz w:val="22"/>
                <w:szCs w:val="22"/>
              </w:rPr>
              <w:t>R$ 7,00</w:t>
            </w:r>
          </w:p>
        </w:tc>
        <w:tc>
          <w:tcPr>
            <w:tcW w:w="1418" w:type="dxa"/>
            <w:vAlign w:val="bottom"/>
          </w:tcPr>
          <w:p w:rsidR="00C16E80" w:rsidRPr="005E6367" w:rsidRDefault="00C16E80" w:rsidP="005E6367">
            <w:pPr>
              <w:jc w:val="right"/>
              <w:rPr>
                <w:color w:val="000000"/>
              </w:rPr>
            </w:pPr>
            <w:r w:rsidRPr="005E6367">
              <w:rPr>
                <w:color w:val="000000"/>
                <w:sz w:val="22"/>
                <w:szCs w:val="22"/>
              </w:rPr>
              <w:t>R$ 700,00</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9</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 CARROS DE PASSEIO</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400</w:t>
            </w:r>
          </w:p>
        </w:tc>
        <w:tc>
          <w:tcPr>
            <w:tcW w:w="1275" w:type="dxa"/>
            <w:vAlign w:val="bottom"/>
          </w:tcPr>
          <w:p w:rsidR="00C16E80" w:rsidRPr="005E6367" w:rsidRDefault="00C16E80" w:rsidP="005E6367">
            <w:pPr>
              <w:jc w:val="right"/>
              <w:rPr>
                <w:color w:val="000000"/>
              </w:rPr>
            </w:pPr>
            <w:r w:rsidRPr="005E6367">
              <w:rPr>
                <w:color w:val="000000"/>
                <w:sz w:val="22"/>
                <w:szCs w:val="22"/>
              </w:rPr>
              <w:t>R$ 26,50</w:t>
            </w:r>
          </w:p>
        </w:tc>
        <w:tc>
          <w:tcPr>
            <w:tcW w:w="1418" w:type="dxa"/>
            <w:vAlign w:val="bottom"/>
          </w:tcPr>
          <w:p w:rsidR="00C16E80" w:rsidRPr="005E6367" w:rsidRDefault="00C16E80" w:rsidP="005E6367">
            <w:pPr>
              <w:jc w:val="right"/>
              <w:rPr>
                <w:color w:val="000000"/>
              </w:rPr>
            </w:pPr>
            <w:r w:rsidRPr="005E6367">
              <w:rPr>
                <w:color w:val="000000"/>
                <w:sz w:val="22"/>
                <w:szCs w:val="22"/>
              </w:rPr>
              <w:t>R$ 10.600,00</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10</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 CAMINHONETE</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350</w:t>
            </w:r>
          </w:p>
        </w:tc>
        <w:tc>
          <w:tcPr>
            <w:tcW w:w="1275" w:type="dxa"/>
            <w:vAlign w:val="bottom"/>
          </w:tcPr>
          <w:p w:rsidR="00C16E80" w:rsidRPr="005E6367" w:rsidRDefault="00C16E80" w:rsidP="005E6367">
            <w:pPr>
              <w:jc w:val="right"/>
              <w:rPr>
                <w:color w:val="000000"/>
              </w:rPr>
            </w:pPr>
            <w:r w:rsidRPr="005E6367">
              <w:rPr>
                <w:color w:val="000000"/>
                <w:sz w:val="22"/>
                <w:szCs w:val="22"/>
              </w:rPr>
              <w:t>R$ 32,50</w:t>
            </w:r>
          </w:p>
        </w:tc>
        <w:tc>
          <w:tcPr>
            <w:tcW w:w="1418" w:type="dxa"/>
            <w:vAlign w:val="bottom"/>
          </w:tcPr>
          <w:p w:rsidR="00C16E80" w:rsidRPr="005E6367" w:rsidRDefault="00C16E80" w:rsidP="005E6367">
            <w:pPr>
              <w:jc w:val="right"/>
              <w:rPr>
                <w:color w:val="000000"/>
              </w:rPr>
            </w:pPr>
            <w:r w:rsidRPr="005E6367">
              <w:rPr>
                <w:color w:val="000000"/>
                <w:sz w:val="22"/>
                <w:szCs w:val="22"/>
              </w:rPr>
              <w:t>R$ 11.375,00</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11</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 ESPECIAIS (VIATURAS E AMBULÂNCIAS)</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350</w:t>
            </w:r>
          </w:p>
        </w:tc>
        <w:tc>
          <w:tcPr>
            <w:tcW w:w="1275" w:type="dxa"/>
            <w:vAlign w:val="bottom"/>
          </w:tcPr>
          <w:p w:rsidR="00C16E80" w:rsidRPr="005E6367" w:rsidRDefault="00C16E80" w:rsidP="005E6367">
            <w:pPr>
              <w:jc w:val="right"/>
              <w:rPr>
                <w:color w:val="000000"/>
              </w:rPr>
            </w:pPr>
            <w:r w:rsidRPr="005E6367">
              <w:rPr>
                <w:color w:val="000000"/>
                <w:sz w:val="22"/>
                <w:szCs w:val="22"/>
              </w:rPr>
              <w:t>R$ 26,00</w:t>
            </w:r>
          </w:p>
        </w:tc>
        <w:tc>
          <w:tcPr>
            <w:tcW w:w="1418" w:type="dxa"/>
            <w:vAlign w:val="bottom"/>
          </w:tcPr>
          <w:p w:rsidR="00C16E80" w:rsidRPr="005E6367" w:rsidRDefault="00C16E80" w:rsidP="005E6367">
            <w:pPr>
              <w:jc w:val="right"/>
              <w:rPr>
                <w:color w:val="000000"/>
              </w:rPr>
            </w:pPr>
            <w:r w:rsidRPr="005E6367">
              <w:rPr>
                <w:color w:val="000000"/>
                <w:sz w:val="22"/>
                <w:szCs w:val="22"/>
              </w:rPr>
              <w:t>R$ 9.100,00</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12</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 MICRO ÔNIBUS</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250</w:t>
            </w:r>
          </w:p>
        </w:tc>
        <w:tc>
          <w:tcPr>
            <w:tcW w:w="1275" w:type="dxa"/>
            <w:vAlign w:val="bottom"/>
          </w:tcPr>
          <w:p w:rsidR="00C16E80" w:rsidRPr="005E6367" w:rsidRDefault="00C16E80" w:rsidP="005E6367">
            <w:pPr>
              <w:jc w:val="right"/>
              <w:rPr>
                <w:color w:val="000000"/>
              </w:rPr>
            </w:pPr>
            <w:r w:rsidRPr="005E6367">
              <w:rPr>
                <w:color w:val="000000"/>
                <w:sz w:val="22"/>
                <w:szCs w:val="22"/>
              </w:rPr>
              <w:t>R$ 107,00</w:t>
            </w:r>
          </w:p>
        </w:tc>
        <w:tc>
          <w:tcPr>
            <w:tcW w:w="1418" w:type="dxa"/>
            <w:vAlign w:val="bottom"/>
          </w:tcPr>
          <w:p w:rsidR="00C16E80" w:rsidRPr="005E6367" w:rsidRDefault="00C16E80" w:rsidP="005E6367">
            <w:pPr>
              <w:jc w:val="right"/>
              <w:rPr>
                <w:color w:val="000000"/>
              </w:rPr>
            </w:pPr>
            <w:r w:rsidRPr="005E6367">
              <w:rPr>
                <w:color w:val="000000"/>
                <w:sz w:val="22"/>
                <w:szCs w:val="22"/>
              </w:rPr>
              <w:t>R$ 26.750,00</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13</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 VAN</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100</w:t>
            </w:r>
          </w:p>
        </w:tc>
        <w:tc>
          <w:tcPr>
            <w:tcW w:w="1275" w:type="dxa"/>
            <w:vAlign w:val="bottom"/>
          </w:tcPr>
          <w:p w:rsidR="00C16E80" w:rsidRPr="005E6367" w:rsidRDefault="00C16E80" w:rsidP="005E6367">
            <w:pPr>
              <w:jc w:val="right"/>
              <w:rPr>
                <w:color w:val="000000"/>
              </w:rPr>
            </w:pPr>
            <w:r w:rsidRPr="005E6367">
              <w:rPr>
                <w:color w:val="000000"/>
                <w:sz w:val="22"/>
                <w:szCs w:val="22"/>
              </w:rPr>
              <w:t>R$ 53,00</w:t>
            </w:r>
          </w:p>
        </w:tc>
        <w:tc>
          <w:tcPr>
            <w:tcW w:w="1418" w:type="dxa"/>
            <w:vAlign w:val="bottom"/>
          </w:tcPr>
          <w:p w:rsidR="00C16E80" w:rsidRPr="005E6367" w:rsidRDefault="00C16E80" w:rsidP="005E6367">
            <w:pPr>
              <w:jc w:val="right"/>
              <w:rPr>
                <w:color w:val="000000"/>
              </w:rPr>
            </w:pPr>
            <w:r w:rsidRPr="005E6367">
              <w:rPr>
                <w:color w:val="000000"/>
                <w:sz w:val="22"/>
                <w:szCs w:val="22"/>
              </w:rPr>
              <w:t>R$ 5.300,00</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14</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 ÔNIBUS</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400</w:t>
            </w:r>
          </w:p>
        </w:tc>
        <w:tc>
          <w:tcPr>
            <w:tcW w:w="1275" w:type="dxa"/>
            <w:vAlign w:val="bottom"/>
          </w:tcPr>
          <w:p w:rsidR="00C16E80" w:rsidRPr="005E6367" w:rsidRDefault="00C16E80" w:rsidP="005E6367">
            <w:pPr>
              <w:jc w:val="right"/>
              <w:rPr>
                <w:color w:val="000000"/>
              </w:rPr>
            </w:pPr>
            <w:r w:rsidRPr="005E6367">
              <w:rPr>
                <w:color w:val="000000"/>
                <w:sz w:val="22"/>
                <w:szCs w:val="22"/>
              </w:rPr>
              <w:t>R$ 204,60</w:t>
            </w:r>
          </w:p>
        </w:tc>
        <w:tc>
          <w:tcPr>
            <w:tcW w:w="1418" w:type="dxa"/>
            <w:vAlign w:val="bottom"/>
          </w:tcPr>
          <w:p w:rsidR="00C16E80" w:rsidRPr="005E6367" w:rsidRDefault="00C16E80" w:rsidP="005E6367">
            <w:pPr>
              <w:jc w:val="right"/>
              <w:rPr>
                <w:color w:val="000000"/>
              </w:rPr>
            </w:pPr>
            <w:r w:rsidRPr="005E6367">
              <w:rPr>
                <w:color w:val="000000"/>
                <w:sz w:val="22"/>
                <w:szCs w:val="22"/>
              </w:rPr>
              <w:t>R$ 81.840,00</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15</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 CAMINHÃO PIPA, CAÇAMBA, MÁQUINAS PESADAS</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300</w:t>
            </w:r>
          </w:p>
        </w:tc>
        <w:tc>
          <w:tcPr>
            <w:tcW w:w="1275" w:type="dxa"/>
            <w:vAlign w:val="bottom"/>
          </w:tcPr>
          <w:p w:rsidR="00C16E80" w:rsidRPr="005E6367" w:rsidRDefault="00C16E80" w:rsidP="005E6367">
            <w:pPr>
              <w:jc w:val="right"/>
              <w:rPr>
                <w:color w:val="000000"/>
              </w:rPr>
            </w:pPr>
            <w:r w:rsidRPr="005E6367">
              <w:rPr>
                <w:color w:val="000000"/>
                <w:sz w:val="22"/>
                <w:szCs w:val="22"/>
              </w:rPr>
              <w:t>R$ 178,50</w:t>
            </w:r>
          </w:p>
        </w:tc>
        <w:tc>
          <w:tcPr>
            <w:tcW w:w="1418" w:type="dxa"/>
            <w:vAlign w:val="bottom"/>
          </w:tcPr>
          <w:p w:rsidR="00C16E80" w:rsidRPr="005E6367" w:rsidRDefault="00C16E80" w:rsidP="005E6367">
            <w:pPr>
              <w:jc w:val="right"/>
              <w:rPr>
                <w:color w:val="000000"/>
              </w:rPr>
            </w:pPr>
            <w:r w:rsidRPr="005E6367">
              <w:rPr>
                <w:color w:val="000000"/>
                <w:sz w:val="22"/>
                <w:szCs w:val="22"/>
              </w:rPr>
              <w:t>R$ 53.550,00</w:t>
            </w:r>
          </w:p>
        </w:tc>
      </w:tr>
      <w:tr w:rsidR="00C16E80" w:rsidRPr="005E6367" w:rsidTr="005B779A">
        <w:tc>
          <w:tcPr>
            <w:tcW w:w="851" w:type="dxa"/>
            <w:shd w:val="clear" w:color="auto" w:fill="auto"/>
            <w:vAlign w:val="center"/>
          </w:tcPr>
          <w:p w:rsidR="00C16E80" w:rsidRPr="005E6367" w:rsidRDefault="005E6367" w:rsidP="005E6367">
            <w:pPr>
              <w:ind w:right="-57"/>
              <w:jc w:val="center"/>
              <w:rPr>
                <w:color w:val="000000"/>
              </w:rPr>
            </w:pPr>
            <w:r>
              <w:rPr>
                <w:color w:val="000000"/>
                <w:sz w:val="22"/>
                <w:szCs w:val="22"/>
              </w:rPr>
              <w:t>16</w:t>
            </w:r>
          </w:p>
        </w:tc>
        <w:tc>
          <w:tcPr>
            <w:tcW w:w="3969" w:type="dxa"/>
            <w:shd w:val="clear" w:color="auto" w:fill="auto"/>
          </w:tcPr>
          <w:p w:rsidR="00C16E80" w:rsidRPr="005E6367" w:rsidRDefault="00C16E80" w:rsidP="005E6367">
            <w:pPr>
              <w:pStyle w:val="Default"/>
              <w:jc w:val="both"/>
              <w:rPr>
                <w:rFonts w:ascii="Times New Roman" w:hAnsi="Times New Roman" w:cs="Times New Roman"/>
                <w:sz w:val="22"/>
                <w:szCs w:val="22"/>
              </w:rPr>
            </w:pPr>
            <w:r w:rsidRPr="005E6367">
              <w:rPr>
                <w:rFonts w:ascii="Times New Roman" w:hAnsi="Times New Roman" w:cs="Times New Roman"/>
                <w:sz w:val="22"/>
                <w:szCs w:val="22"/>
              </w:rPr>
              <w:t>SERVIÇO DE LAVA-JATO, LAVAGEM COMPLETA– TRATOR</w:t>
            </w:r>
          </w:p>
        </w:tc>
        <w:tc>
          <w:tcPr>
            <w:tcW w:w="1134" w:type="dxa"/>
          </w:tcPr>
          <w:p w:rsidR="00C16E80" w:rsidRPr="005E6367" w:rsidRDefault="00C16E80" w:rsidP="005E6367">
            <w:pPr>
              <w:tabs>
                <w:tab w:val="center" w:pos="6579"/>
                <w:tab w:val="right" w:pos="10998"/>
              </w:tabs>
              <w:jc w:val="center"/>
            </w:pPr>
            <w:r w:rsidRPr="005E6367">
              <w:rPr>
                <w:sz w:val="22"/>
                <w:szCs w:val="22"/>
              </w:rPr>
              <w:t>UND</w:t>
            </w:r>
          </w:p>
        </w:tc>
        <w:tc>
          <w:tcPr>
            <w:tcW w:w="1276" w:type="dxa"/>
          </w:tcPr>
          <w:p w:rsidR="00C16E80" w:rsidRPr="005E6367" w:rsidRDefault="00C16E80" w:rsidP="005E6367">
            <w:pPr>
              <w:tabs>
                <w:tab w:val="center" w:pos="6579"/>
                <w:tab w:val="right" w:pos="10998"/>
              </w:tabs>
              <w:jc w:val="center"/>
            </w:pPr>
            <w:r w:rsidRPr="005E6367">
              <w:rPr>
                <w:sz w:val="22"/>
                <w:szCs w:val="22"/>
              </w:rPr>
              <w:t>100</w:t>
            </w:r>
          </w:p>
        </w:tc>
        <w:tc>
          <w:tcPr>
            <w:tcW w:w="1275" w:type="dxa"/>
            <w:vAlign w:val="bottom"/>
          </w:tcPr>
          <w:p w:rsidR="00C16E80" w:rsidRPr="005E6367" w:rsidRDefault="00C16E80" w:rsidP="005E6367">
            <w:pPr>
              <w:jc w:val="right"/>
              <w:rPr>
                <w:color w:val="000000"/>
              </w:rPr>
            </w:pPr>
            <w:r w:rsidRPr="005E6367">
              <w:rPr>
                <w:color w:val="000000"/>
                <w:sz w:val="22"/>
                <w:szCs w:val="22"/>
              </w:rPr>
              <w:t>R$ 84,50</w:t>
            </w:r>
          </w:p>
        </w:tc>
        <w:tc>
          <w:tcPr>
            <w:tcW w:w="1418" w:type="dxa"/>
            <w:vAlign w:val="bottom"/>
          </w:tcPr>
          <w:p w:rsidR="00C16E80" w:rsidRPr="005E6367" w:rsidRDefault="00C16E80" w:rsidP="005E6367">
            <w:pPr>
              <w:jc w:val="right"/>
              <w:rPr>
                <w:color w:val="000000"/>
              </w:rPr>
            </w:pPr>
            <w:r w:rsidRPr="005E6367">
              <w:rPr>
                <w:color w:val="000000"/>
                <w:sz w:val="22"/>
                <w:szCs w:val="22"/>
              </w:rPr>
              <w:t>R$ 8.450,00</w:t>
            </w:r>
          </w:p>
        </w:tc>
      </w:tr>
    </w:tbl>
    <w:p w:rsidR="00445A54" w:rsidRPr="005E6367" w:rsidRDefault="00445A54" w:rsidP="00445A54"/>
    <w:p w:rsidR="001C014F" w:rsidRPr="005E6367" w:rsidRDefault="001C014F" w:rsidP="001C014F">
      <w:pPr>
        <w:jc w:val="both"/>
        <w:rPr>
          <w:rFonts w:eastAsia="Times New Roman"/>
          <w:b/>
          <w:color w:val="000000"/>
        </w:rPr>
      </w:pPr>
      <w:r w:rsidRPr="005E6367">
        <w:rPr>
          <w:b/>
        </w:rPr>
        <w:t xml:space="preserve">VALOR TOTAL DA ATA: </w:t>
      </w:r>
      <w:r w:rsidRPr="005E6367">
        <w:rPr>
          <w:rFonts w:eastAsia="Times New Roman"/>
          <w:b/>
          <w:color w:val="000000"/>
        </w:rPr>
        <w:t>R$ 207.665,00 (DUZENTOS E SETE MIL SEISCENTOS E SESSENTA E CINCO REAIS).</w:t>
      </w:r>
    </w:p>
    <w:p w:rsidR="000D36F8" w:rsidRPr="005E6367" w:rsidRDefault="000D36F8" w:rsidP="000D36F8">
      <w:pPr>
        <w:jc w:val="both"/>
        <w:rPr>
          <w:rFonts w:eastAsia="Times New Roman"/>
          <w:b/>
          <w:color w:val="000000"/>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2.1 O preço registrado já inclui todas as despesas necessárias, sem quaisquer ônus para a ADMINISTRAÇÃO no que se referem a frete, tributos e outros.</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lastRenderedPageBreak/>
        <w:t>2.2 Os preços registrados nesta Ata poderão ser revistos nas hipóteses previstas nos Art.: 17 e 18 do Decreto Federal 7.892/2013.</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6D0A44">
      <w:pPr>
        <w:numPr>
          <w:ilvl w:val="0"/>
          <w:numId w:val="4"/>
        </w:numPr>
        <w:shd w:val="clear" w:color="auto" w:fill="FFFFFF"/>
        <w:autoSpaceDE w:val="0"/>
        <w:autoSpaceDN w:val="0"/>
        <w:adjustRightInd w:val="0"/>
        <w:spacing w:line="276" w:lineRule="auto"/>
        <w:jc w:val="both"/>
        <w:rPr>
          <w:rFonts w:eastAsia="Batang"/>
        </w:rPr>
      </w:pPr>
      <w:r w:rsidRPr="005E6367">
        <w:rPr>
          <w:rFonts w:eastAsia="Batang"/>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2.3 As marcas dos Itens registrados devem ser as mesmas constantes na proposta final do licitante vencedor.</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D9D9D9"/>
        <w:autoSpaceDE w:val="0"/>
        <w:autoSpaceDN w:val="0"/>
        <w:adjustRightInd w:val="0"/>
        <w:spacing w:line="276" w:lineRule="auto"/>
        <w:rPr>
          <w:rFonts w:eastAsia="Batang"/>
          <w:b/>
          <w:bCs/>
        </w:rPr>
      </w:pPr>
      <w:r w:rsidRPr="005E6367">
        <w:rPr>
          <w:rFonts w:eastAsia="Batang"/>
          <w:b/>
          <w:bCs/>
        </w:rPr>
        <w:t>CLÁUSULA TERCEIRA – DA VIGÊNCIA</w:t>
      </w:r>
    </w:p>
    <w:p w:rsidR="009630C3" w:rsidRPr="005E6367" w:rsidRDefault="009630C3" w:rsidP="002205E7">
      <w:pPr>
        <w:shd w:val="clear" w:color="auto" w:fill="FFFFFF"/>
        <w:autoSpaceDE w:val="0"/>
        <w:autoSpaceDN w:val="0"/>
        <w:adjustRightInd w:val="0"/>
        <w:spacing w:line="276" w:lineRule="auto"/>
        <w:rPr>
          <w:rFonts w:eastAsia="Batang"/>
          <w:b/>
          <w:bCs/>
        </w:rPr>
      </w:pPr>
    </w:p>
    <w:p w:rsidR="009630C3" w:rsidRPr="005E6367" w:rsidRDefault="009630C3" w:rsidP="002205E7">
      <w:pPr>
        <w:shd w:val="clear" w:color="auto" w:fill="FFFFFF"/>
        <w:autoSpaceDE w:val="0"/>
        <w:autoSpaceDN w:val="0"/>
        <w:adjustRightInd w:val="0"/>
        <w:spacing w:line="276" w:lineRule="auto"/>
        <w:rPr>
          <w:rFonts w:eastAsia="Batang"/>
        </w:rPr>
      </w:pPr>
      <w:r w:rsidRPr="005E6367">
        <w:rPr>
          <w:rFonts w:eastAsia="Batang"/>
        </w:rPr>
        <w:t>3.1 A vigência do presente instrumento será de 12 (doze) meses, improrrogáveis.</w:t>
      </w:r>
    </w:p>
    <w:p w:rsidR="009630C3" w:rsidRPr="005E6367" w:rsidRDefault="009630C3" w:rsidP="002205E7">
      <w:pPr>
        <w:shd w:val="clear" w:color="auto" w:fill="FFFFFF"/>
        <w:autoSpaceDE w:val="0"/>
        <w:autoSpaceDN w:val="0"/>
        <w:adjustRightInd w:val="0"/>
        <w:spacing w:line="276" w:lineRule="auto"/>
        <w:rPr>
          <w:rFonts w:eastAsia="Batang"/>
        </w:rPr>
      </w:pPr>
    </w:p>
    <w:p w:rsidR="009630C3" w:rsidRPr="005E6367" w:rsidRDefault="009630C3" w:rsidP="002205E7">
      <w:pPr>
        <w:shd w:val="clear" w:color="auto" w:fill="D9D9D9"/>
        <w:autoSpaceDE w:val="0"/>
        <w:autoSpaceDN w:val="0"/>
        <w:adjustRightInd w:val="0"/>
        <w:spacing w:line="276" w:lineRule="auto"/>
        <w:rPr>
          <w:rFonts w:eastAsia="Batang"/>
          <w:b/>
          <w:bCs/>
        </w:rPr>
      </w:pPr>
      <w:r w:rsidRPr="005E6367">
        <w:rPr>
          <w:rFonts w:eastAsia="Batang"/>
          <w:b/>
          <w:bCs/>
        </w:rPr>
        <w:t>CLÁUSULA QUARTA - DOS USUÁRIOS DO REGISTRO DE PREÇOS</w:t>
      </w:r>
    </w:p>
    <w:p w:rsidR="009630C3" w:rsidRPr="005E6367" w:rsidRDefault="009630C3" w:rsidP="002205E7">
      <w:pPr>
        <w:shd w:val="clear" w:color="auto" w:fill="FFFFFF"/>
        <w:autoSpaceDE w:val="0"/>
        <w:autoSpaceDN w:val="0"/>
        <w:adjustRightInd w:val="0"/>
        <w:spacing w:line="276" w:lineRule="auto"/>
        <w:rPr>
          <w:rFonts w:eastAsia="Batang"/>
          <w:b/>
          <w:bCs/>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4.1 Poderão utilizar-se dos preços registrados os órgãos citados ou qualquer órgão da Administração Publica que não tenha participado do certame, mediante prévia consulta a</w:t>
      </w:r>
      <w:r w:rsidR="00CC1A49" w:rsidRPr="005E6367">
        <w:rPr>
          <w:rFonts w:eastAsia="Batang"/>
        </w:rPr>
        <w:t>o Departamento de Compras</w:t>
      </w:r>
      <w:r w:rsidRPr="005E6367">
        <w:rPr>
          <w:rFonts w:eastAsia="Batang"/>
        </w:rPr>
        <w:t>.</w:t>
      </w:r>
    </w:p>
    <w:p w:rsidR="009630C3" w:rsidRPr="005E6367" w:rsidRDefault="009630C3" w:rsidP="002205E7">
      <w:pPr>
        <w:shd w:val="clear" w:color="auto" w:fill="FFFFFF"/>
        <w:autoSpaceDE w:val="0"/>
        <w:autoSpaceDN w:val="0"/>
        <w:adjustRightInd w:val="0"/>
        <w:spacing w:line="276" w:lineRule="auto"/>
        <w:rPr>
          <w:rFonts w:eastAsia="Batang"/>
        </w:rPr>
      </w:pPr>
    </w:p>
    <w:p w:rsidR="009630C3" w:rsidRPr="005E6367" w:rsidRDefault="009630C3" w:rsidP="002205E7">
      <w:pPr>
        <w:shd w:val="clear" w:color="auto" w:fill="D9D9D9"/>
        <w:autoSpaceDE w:val="0"/>
        <w:autoSpaceDN w:val="0"/>
        <w:adjustRightInd w:val="0"/>
        <w:spacing w:line="276" w:lineRule="auto"/>
        <w:jc w:val="both"/>
        <w:rPr>
          <w:rFonts w:eastAsia="Batang"/>
          <w:b/>
          <w:bCs/>
        </w:rPr>
      </w:pPr>
      <w:r w:rsidRPr="005E6367">
        <w:rPr>
          <w:rFonts w:eastAsia="Batang"/>
          <w:b/>
          <w:bCs/>
        </w:rPr>
        <w:t>CLÁUSULA QUINTA – DO FORNECIMENTO, LOCAL E PRAZO DE ENTREGA</w:t>
      </w:r>
    </w:p>
    <w:p w:rsidR="009630C3" w:rsidRPr="005E6367" w:rsidRDefault="009630C3" w:rsidP="002205E7">
      <w:pPr>
        <w:shd w:val="clear" w:color="auto" w:fill="FFFFFF"/>
        <w:autoSpaceDE w:val="0"/>
        <w:autoSpaceDN w:val="0"/>
        <w:adjustRightInd w:val="0"/>
        <w:spacing w:line="276" w:lineRule="auto"/>
        <w:jc w:val="both"/>
        <w:rPr>
          <w:rFonts w:eastAsia="Batang"/>
          <w:b/>
          <w:bCs/>
        </w:rPr>
      </w:pPr>
    </w:p>
    <w:p w:rsidR="009630C3" w:rsidRPr="005E6367" w:rsidRDefault="009630C3" w:rsidP="002205E7">
      <w:pPr>
        <w:widowControl w:val="0"/>
        <w:overflowPunct w:val="0"/>
        <w:autoSpaceDE w:val="0"/>
        <w:autoSpaceDN w:val="0"/>
        <w:adjustRightInd w:val="0"/>
        <w:spacing w:line="276" w:lineRule="auto"/>
        <w:jc w:val="both"/>
      </w:pPr>
      <w:r w:rsidRPr="005E6367">
        <w:rPr>
          <w:rFonts w:eastAsia="Batang"/>
        </w:rPr>
        <w:t xml:space="preserve">5.1. A entrega dos </w:t>
      </w:r>
      <w:r w:rsidR="00355311" w:rsidRPr="005E6367">
        <w:rPr>
          <w:rFonts w:eastAsia="Batang"/>
        </w:rPr>
        <w:t>serviços</w:t>
      </w:r>
      <w:r w:rsidRPr="005E6367">
        <w:rPr>
          <w:rFonts w:eastAsia="Batang"/>
        </w:rPr>
        <w:t xml:space="preserve">, objeto deste registro de preço, deverá ocorrer no prazo máximo de </w:t>
      </w:r>
      <w:r w:rsidR="00355311" w:rsidRPr="005E6367">
        <w:rPr>
          <w:rFonts w:eastAsia="Batang"/>
        </w:rPr>
        <w:t>2H (duas) horas</w:t>
      </w:r>
      <w:r w:rsidRPr="005E6367">
        <w:t xml:space="preserve"> após a solicitação,</w:t>
      </w:r>
      <w:r w:rsidRPr="005E6367">
        <w:rPr>
          <w:rFonts w:eastAsia="Batang"/>
        </w:rPr>
        <w:t xml:space="preserve"> a contar do recebimento do pedido de fornecimento/nota de empenho sob pena das sanções previstas em edital.</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355311" w:rsidP="002205E7">
      <w:pPr>
        <w:shd w:val="clear" w:color="auto" w:fill="FFFFFF"/>
        <w:autoSpaceDE w:val="0"/>
        <w:autoSpaceDN w:val="0"/>
        <w:adjustRightInd w:val="0"/>
        <w:spacing w:line="276" w:lineRule="auto"/>
        <w:jc w:val="both"/>
        <w:rPr>
          <w:rFonts w:eastAsia="Batang"/>
        </w:rPr>
      </w:pPr>
      <w:r w:rsidRPr="005E6367">
        <w:rPr>
          <w:rFonts w:eastAsia="Batang"/>
        </w:rPr>
        <w:t>5.2. Os serviços</w:t>
      </w:r>
      <w:r w:rsidR="009630C3" w:rsidRPr="005E6367">
        <w:rPr>
          <w:rFonts w:eastAsia="Batang"/>
        </w:rPr>
        <w:t>, objeto deste registro</w:t>
      </w:r>
      <w:r w:rsidRPr="005E6367">
        <w:rPr>
          <w:rFonts w:eastAsia="Batang"/>
        </w:rPr>
        <w:t xml:space="preserve"> de preços, deverão ser executados</w:t>
      </w:r>
      <w:r w:rsidR="009630C3" w:rsidRPr="005E6367">
        <w:rPr>
          <w:rFonts w:eastAsia="Batang"/>
        </w:rPr>
        <w:t xml:space="preserve"> em local a ser informado pela a ADMINISTRAÇÃO, conforme Pedido de Fornecimento/Nota de Empenho emitido pelo contratante.</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5</w:t>
      </w:r>
      <w:r w:rsidR="00355311" w:rsidRPr="005E6367">
        <w:rPr>
          <w:rFonts w:eastAsia="Batang"/>
        </w:rPr>
        <w:t>.3. No fornecimento dos serviços</w:t>
      </w:r>
      <w:r w:rsidRPr="005E6367">
        <w:rPr>
          <w:rFonts w:eastAsia="Batang"/>
        </w:rPr>
        <w:t xml:space="preserve"> 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355311" w:rsidP="002205E7">
      <w:pPr>
        <w:shd w:val="clear" w:color="auto" w:fill="FFFFFF"/>
        <w:autoSpaceDE w:val="0"/>
        <w:autoSpaceDN w:val="0"/>
        <w:adjustRightInd w:val="0"/>
        <w:spacing w:line="276" w:lineRule="auto"/>
        <w:jc w:val="both"/>
        <w:rPr>
          <w:rFonts w:eastAsia="Batang"/>
        </w:rPr>
      </w:pPr>
      <w:r w:rsidRPr="005E6367">
        <w:rPr>
          <w:rFonts w:eastAsia="Batang"/>
        </w:rPr>
        <w:lastRenderedPageBreak/>
        <w:t>5.4. Os serviços</w:t>
      </w:r>
      <w:r w:rsidR="009630C3" w:rsidRPr="005E6367">
        <w:rPr>
          <w:rFonts w:eastAsia="Batang"/>
        </w:rPr>
        <w:t xml:space="preserve"> serão conferidos no momento da entrega, dando-se sua aceitação para efeito de posterior verificação de sua conformidade com as características exigidas no presente Edital e seus Anexos.</w:t>
      </w:r>
    </w:p>
    <w:p w:rsidR="00A32866" w:rsidRPr="005E6367" w:rsidRDefault="00A32866"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 xml:space="preserve">5.5. Verificada a incompatibilidade do objeto ofertado com o exigido em licitação ou que apresentem desconformes com as exigências requisitadas no Edital e será o detentor da ata obrigado a substituí-lo no prazo máximo de </w:t>
      </w:r>
      <w:r w:rsidR="00355311" w:rsidRPr="005E6367">
        <w:rPr>
          <w:rFonts w:eastAsia="Batang"/>
        </w:rPr>
        <w:t>1h (uma) hora</w:t>
      </w:r>
      <w:r w:rsidRPr="005E6367">
        <w:rPr>
          <w:rFonts w:eastAsia="Batang"/>
        </w:rPr>
        <w:t xml:space="preserve">, no total ou em parte, sem qualquer ônus para a Administração, independentemente da aplicação das penalidades cabíveis, sendo-lhe, ainda, concedidos </w:t>
      </w:r>
      <w:r w:rsidR="00355311" w:rsidRPr="005E6367">
        <w:rPr>
          <w:rFonts w:eastAsia="Batang"/>
        </w:rPr>
        <w:t xml:space="preserve">1h (uma) hora </w:t>
      </w:r>
      <w:r w:rsidRPr="005E6367">
        <w:rPr>
          <w:rFonts w:eastAsia="Batang"/>
        </w:rPr>
        <w:t>para a retirada do material ou parte do que foi rejeitado.</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5.6.1. O mesmo procedimento descrito no item anterior deverá ser adotado quanto à complementação dos quantitativos em falta.</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5.6. Relativamente ao disposto no presente tópico, aplicam-se, também, subsidiariamente, no que couberem, as disposições da Lei n° 8.078 de 11/09/90 – Código de Defesa do Consumidor.</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5.7. As despesas relativas à entrega do objeto licitado correrão por conta exclusivas da detentora da ata.</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D9D9D9"/>
        <w:autoSpaceDE w:val="0"/>
        <w:autoSpaceDN w:val="0"/>
        <w:adjustRightInd w:val="0"/>
        <w:spacing w:line="276" w:lineRule="auto"/>
        <w:jc w:val="both"/>
        <w:rPr>
          <w:rFonts w:eastAsia="Batang"/>
          <w:b/>
          <w:bCs/>
        </w:rPr>
      </w:pPr>
      <w:r w:rsidRPr="005E6367">
        <w:rPr>
          <w:rFonts w:eastAsia="Batang"/>
          <w:b/>
          <w:bCs/>
        </w:rPr>
        <w:t>CLÁUSULA SEXTA - DO PAGAMENTO</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6.1. O pagamento observará rigorosamente às disposições contidas no edital.</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D9D9D9"/>
        <w:autoSpaceDE w:val="0"/>
        <w:autoSpaceDN w:val="0"/>
        <w:adjustRightInd w:val="0"/>
        <w:spacing w:line="276" w:lineRule="auto"/>
        <w:jc w:val="both"/>
        <w:rPr>
          <w:rFonts w:eastAsia="Batang"/>
          <w:b/>
          <w:bCs/>
        </w:rPr>
      </w:pPr>
      <w:r w:rsidRPr="005E6367">
        <w:rPr>
          <w:rFonts w:eastAsia="Batang"/>
          <w:b/>
          <w:bCs/>
        </w:rPr>
        <w:t>CLÁUSULA SÉTIMA – DOS ACRÉSCIMOS E SUPRESSÕES</w:t>
      </w:r>
    </w:p>
    <w:p w:rsidR="009630C3" w:rsidRPr="005E6367" w:rsidRDefault="009630C3" w:rsidP="002205E7">
      <w:pPr>
        <w:shd w:val="clear" w:color="auto" w:fill="FFFFFF"/>
        <w:autoSpaceDE w:val="0"/>
        <w:autoSpaceDN w:val="0"/>
        <w:adjustRightInd w:val="0"/>
        <w:spacing w:line="276" w:lineRule="auto"/>
        <w:jc w:val="both"/>
        <w:rPr>
          <w:rFonts w:eastAsia="Batang"/>
          <w:b/>
          <w:bCs/>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 xml:space="preserve">7.1 A supressão dos </w:t>
      </w:r>
      <w:r w:rsidR="00355311" w:rsidRPr="005E6367">
        <w:rPr>
          <w:rFonts w:eastAsia="Batang"/>
        </w:rPr>
        <w:t>serviços</w:t>
      </w:r>
      <w:r w:rsidRPr="005E6367">
        <w:rPr>
          <w:rFonts w:eastAsia="Batang"/>
        </w:rPr>
        <w:t xml:space="preserve"> registrados na Ata de Registro de Preço poderá ser total ou parcial, a critério do Órgão Gerenciador, considerando-se o disposto no §4º do Art. 15 da lei nº 8.666/93 e alterações.</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D9D9D9"/>
        <w:autoSpaceDE w:val="0"/>
        <w:autoSpaceDN w:val="0"/>
        <w:adjustRightInd w:val="0"/>
        <w:spacing w:line="276" w:lineRule="auto"/>
        <w:jc w:val="both"/>
        <w:rPr>
          <w:rFonts w:eastAsia="Batang"/>
          <w:b/>
          <w:bCs/>
        </w:rPr>
      </w:pPr>
      <w:r w:rsidRPr="005E6367">
        <w:rPr>
          <w:rFonts w:eastAsia="Batang"/>
          <w:b/>
          <w:bCs/>
        </w:rPr>
        <w:t>CLÁUSULA OITAVA - DO CANCELAMENTO DOS PREÇOS REGISTRADOS</w:t>
      </w:r>
    </w:p>
    <w:p w:rsidR="009630C3" w:rsidRPr="005E6367" w:rsidRDefault="009630C3" w:rsidP="002205E7">
      <w:pPr>
        <w:shd w:val="clear" w:color="auto" w:fill="FFFFFF"/>
        <w:autoSpaceDE w:val="0"/>
        <w:autoSpaceDN w:val="0"/>
        <w:adjustRightInd w:val="0"/>
        <w:spacing w:line="276" w:lineRule="auto"/>
        <w:jc w:val="both"/>
        <w:rPr>
          <w:rFonts w:eastAsia="Batang"/>
          <w:b/>
          <w:bCs/>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 xml:space="preserve">8.1 A Ata de Registro de Preço será cancelada, automaticamente, por decurso do prazo de vigência ou quando não restarem fornecedores registrados e, por iniciativa do Gestor da Ata, quando: </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8.1.1 O fornecedor não formalizar o contrato decorrente do registro de preços e/ou não retirar o instrumento equivalente no prazo estipulado ou descumprir exigências da Ata, sem justificativa aceitável;</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 xml:space="preserve">8.1.2 Ocorrer qualquer das hipóteses de inexecução total ou parcial do instrumento de ajuste; </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8.1.3 Os preços registrados apresentarem-se superiores ao do mercado e não houver êxito na negociação;</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8.1.4 Der causa a rescisão administrativa do ajuste decorrente do registro de preços por motivos elencados no art. 77 e seguintes da Lei nº 8.666/83;</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8.1.5 Por razão de interesse público, devidamente motivado;</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8.2 No caso de cancelamento do registro de preço, devidamente justificado nos autos do Processo, terá a contratada o prazo de 05 (cinco dias) úteis, contados da notificação, para apresentar o contraditório e a ampla defesa.</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8.3 O cancelamento do registro de preço poderá ensejar a convocação do fornecedor com classificação imediatamente subseqüente ou a realização de nova licitação para a aquisição do produto, a critério do Contratante.</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D9D9D9"/>
        <w:autoSpaceDE w:val="0"/>
        <w:autoSpaceDN w:val="0"/>
        <w:adjustRightInd w:val="0"/>
        <w:spacing w:line="276" w:lineRule="auto"/>
        <w:jc w:val="both"/>
        <w:rPr>
          <w:rFonts w:eastAsia="Batang"/>
          <w:b/>
          <w:bCs/>
        </w:rPr>
      </w:pPr>
      <w:r w:rsidRPr="005E6367">
        <w:rPr>
          <w:rFonts w:eastAsia="Batang"/>
          <w:b/>
          <w:bCs/>
        </w:rPr>
        <w:t>CLÁUSULA NONA - DA DOTAÇÃO ORÇAMENTÁRIA</w:t>
      </w:r>
    </w:p>
    <w:p w:rsidR="009630C3" w:rsidRPr="005E6367" w:rsidRDefault="009630C3" w:rsidP="002205E7">
      <w:pPr>
        <w:shd w:val="clear" w:color="auto" w:fill="FFFFFF"/>
        <w:autoSpaceDE w:val="0"/>
        <w:autoSpaceDN w:val="0"/>
        <w:adjustRightInd w:val="0"/>
        <w:spacing w:line="276" w:lineRule="auto"/>
        <w:jc w:val="both"/>
        <w:rPr>
          <w:rFonts w:eastAsia="Batang"/>
          <w:b/>
          <w:bCs/>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9.1 Os recursos financeiros para atender às despesas decorrentes desta licitação estão previstos na dotação orçamentária, própria e serão certificados por ocasião de cada contratação.</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D9D9D9"/>
        <w:autoSpaceDE w:val="0"/>
        <w:autoSpaceDN w:val="0"/>
        <w:adjustRightInd w:val="0"/>
        <w:spacing w:line="276" w:lineRule="auto"/>
        <w:jc w:val="both"/>
        <w:rPr>
          <w:rFonts w:eastAsia="Batang"/>
          <w:b/>
          <w:bCs/>
        </w:rPr>
      </w:pPr>
      <w:r w:rsidRPr="005E6367">
        <w:rPr>
          <w:rFonts w:eastAsia="Batang"/>
          <w:b/>
          <w:bCs/>
        </w:rPr>
        <w:t>CLÁUSULA DÉCIMA – DAS DISPOSIÇÕES FINAIS</w:t>
      </w:r>
    </w:p>
    <w:p w:rsidR="009630C3" w:rsidRPr="005E6367" w:rsidRDefault="009630C3" w:rsidP="002205E7">
      <w:pPr>
        <w:shd w:val="clear" w:color="auto" w:fill="FFFFFF"/>
        <w:autoSpaceDE w:val="0"/>
        <w:autoSpaceDN w:val="0"/>
        <w:adjustRightInd w:val="0"/>
        <w:spacing w:line="276" w:lineRule="auto"/>
        <w:jc w:val="both"/>
        <w:rPr>
          <w:rFonts w:eastAsia="Batang"/>
          <w:b/>
          <w:bCs/>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10.1 A presente Ata de Registro de Preços somente terá eficácia após a publicação do respectivo extrato no Diário Oficial dos municípios alagoanos.</w:t>
      </w:r>
    </w:p>
    <w:p w:rsidR="009630C3" w:rsidRPr="005E6367" w:rsidRDefault="009630C3" w:rsidP="002205E7">
      <w:pPr>
        <w:shd w:val="clear" w:color="auto" w:fill="FFFFFF"/>
        <w:autoSpaceDE w:val="0"/>
        <w:autoSpaceDN w:val="0"/>
        <w:adjustRightInd w:val="0"/>
        <w:spacing w:line="276" w:lineRule="auto"/>
        <w:jc w:val="both"/>
      </w:pPr>
      <w:r w:rsidRPr="005E6367">
        <w:rPr>
          <w:rFonts w:eastAsia="Batang"/>
        </w:rPr>
        <w:t>10.2 A realização da Presente Ata de Registro de Preço encontra respaldo no Decreto nº 7.892/2013, que r</w:t>
      </w:r>
      <w:r w:rsidRPr="005E6367">
        <w:t>egulamenta o Sistema de Registro de Preços previsto no art. 15 da Lei n</w:t>
      </w:r>
      <w:r w:rsidRPr="005E6367">
        <w:rPr>
          <w:strike/>
        </w:rPr>
        <w:t>º</w:t>
      </w:r>
      <w:r w:rsidRPr="005E6367">
        <w:t xml:space="preserve"> 8.666, de 21 de junho de 1993, e dá outras providências, no Pregão Presencial para Registro de Preço Nº </w:t>
      </w:r>
      <w:r w:rsidR="00763948" w:rsidRPr="005E6367">
        <w:t>0</w:t>
      </w:r>
      <w:r w:rsidR="008048D5" w:rsidRPr="005E6367">
        <w:t>2</w:t>
      </w:r>
      <w:r w:rsidR="00355311" w:rsidRPr="005E6367">
        <w:t>6</w:t>
      </w:r>
      <w:r w:rsidR="00763948" w:rsidRPr="005E6367">
        <w:t>/2018</w:t>
      </w:r>
      <w:r w:rsidRPr="005E6367">
        <w:t>, do tipo menor preço por</w:t>
      </w:r>
      <w:r w:rsidR="00BE406F" w:rsidRPr="005E6367">
        <w:t xml:space="preserve"> grupo</w:t>
      </w:r>
      <w:r w:rsidRPr="005E6367">
        <w:t xml:space="preserve"> </w:t>
      </w:r>
      <w:r w:rsidR="00BE406F" w:rsidRPr="005E6367">
        <w:t>itens</w:t>
      </w:r>
      <w:r w:rsidRPr="005E6367">
        <w:t xml:space="preserve">, protocolizado sob o nº </w:t>
      </w:r>
      <w:r w:rsidR="00355311" w:rsidRPr="005E6367">
        <w:t xml:space="preserve">06150014 </w:t>
      </w:r>
      <w:r w:rsidRPr="005E6367">
        <w:t xml:space="preserve">emitido em </w:t>
      </w:r>
      <w:r w:rsidR="00355311" w:rsidRPr="005E6367">
        <w:t>15 de junho</w:t>
      </w:r>
      <w:r w:rsidR="00763948" w:rsidRPr="005E6367">
        <w:t xml:space="preserve"> de 2018</w:t>
      </w:r>
      <w:r w:rsidRPr="005E6367">
        <w:t xml:space="preserve">, cuja abertura se processou no dia </w:t>
      </w:r>
      <w:r w:rsidR="00355311" w:rsidRPr="005E6367">
        <w:t>02 de agosto</w:t>
      </w:r>
      <w:r w:rsidR="003B18BA" w:rsidRPr="005E6367">
        <w:t xml:space="preserve"> de 2018</w:t>
      </w:r>
      <w:r w:rsidRPr="005E6367">
        <w:t xml:space="preserve">, tendo sido homologado, no dia </w:t>
      </w:r>
      <w:r w:rsidR="00355311" w:rsidRPr="005E6367">
        <w:t>09 de agosto</w:t>
      </w:r>
      <w:r w:rsidR="003B18BA" w:rsidRPr="005E6367">
        <w:t xml:space="preserve"> de 2018</w:t>
      </w:r>
      <w:r w:rsidRPr="005E6367">
        <w:t>, pela Prefeita do Município de Lagoa da Canoa/AL, que passa a integrar esta ATA DE REGISTRO DE PREÇO como se nela transcrito estivesse.</w:t>
      </w:r>
    </w:p>
    <w:p w:rsidR="009630C3" w:rsidRPr="005E6367" w:rsidRDefault="009630C3" w:rsidP="002205E7">
      <w:pPr>
        <w:shd w:val="clear" w:color="auto" w:fill="FFFFFF"/>
        <w:autoSpaceDE w:val="0"/>
        <w:autoSpaceDN w:val="0"/>
        <w:adjustRightInd w:val="0"/>
        <w:spacing w:line="276" w:lineRule="auto"/>
        <w:jc w:val="both"/>
        <w:rPr>
          <w:b/>
        </w:rPr>
      </w:pPr>
    </w:p>
    <w:p w:rsidR="009630C3" w:rsidRPr="005E6367" w:rsidRDefault="009630C3" w:rsidP="002205E7">
      <w:pPr>
        <w:shd w:val="clear" w:color="auto" w:fill="FFFFFF"/>
        <w:autoSpaceDE w:val="0"/>
        <w:autoSpaceDN w:val="0"/>
        <w:adjustRightInd w:val="0"/>
        <w:spacing w:line="276" w:lineRule="auto"/>
        <w:jc w:val="both"/>
        <w:rPr>
          <w:b/>
        </w:rPr>
      </w:pPr>
      <w:r w:rsidRPr="005E6367">
        <w:rPr>
          <w:b/>
        </w:rPr>
        <w:lastRenderedPageBreak/>
        <w:t>10.3 Aos casos omissos aplicar-se-ão as demais disposições constantes na Lei Nº 10.520, de 17 de julho de 2002, do Decreto 7.892 de 23 de janeiro de 2013, e, subsidiariamente, a Lei 8.666/93 e suas alterações.</w:t>
      </w:r>
    </w:p>
    <w:p w:rsidR="009630C3" w:rsidRPr="005E6367" w:rsidRDefault="009630C3" w:rsidP="002205E7">
      <w:pPr>
        <w:shd w:val="clear" w:color="auto" w:fill="FFFFFF"/>
        <w:autoSpaceDE w:val="0"/>
        <w:autoSpaceDN w:val="0"/>
        <w:adjustRightInd w:val="0"/>
        <w:spacing w:line="276" w:lineRule="auto"/>
        <w:jc w:val="both"/>
        <w:rPr>
          <w:rFonts w:eastAsia="Batang"/>
        </w:rPr>
      </w:pPr>
    </w:p>
    <w:p w:rsidR="009630C3" w:rsidRPr="005E6367" w:rsidRDefault="009630C3" w:rsidP="002205E7">
      <w:pPr>
        <w:shd w:val="clear" w:color="auto" w:fill="D9D9D9"/>
        <w:autoSpaceDE w:val="0"/>
        <w:autoSpaceDN w:val="0"/>
        <w:adjustRightInd w:val="0"/>
        <w:spacing w:line="276" w:lineRule="auto"/>
        <w:jc w:val="both"/>
        <w:rPr>
          <w:rFonts w:eastAsia="Batang"/>
          <w:b/>
          <w:bCs/>
        </w:rPr>
      </w:pPr>
      <w:r w:rsidRPr="005E6367">
        <w:rPr>
          <w:rFonts w:eastAsia="Batang"/>
          <w:b/>
          <w:bCs/>
        </w:rPr>
        <w:t>CLÁUSULA DÉCIMA PRIMEIRA - DO FORO</w:t>
      </w:r>
    </w:p>
    <w:p w:rsidR="009630C3" w:rsidRPr="005E6367" w:rsidRDefault="009630C3" w:rsidP="002205E7">
      <w:pPr>
        <w:shd w:val="clear" w:color="auto" w:fill="FFFFFF"/>
        <w:autoSpaceDE w:val="0"/>
        <w:autoSpaceDN w:val="0"/>
        <w:adjustRightInd w:val="0"/>
        <w:spacing w:line="276" w:lineRule="auto"/>
        <w:jc w:val="both"/>
        <w:rPr>
          <w:rFonts w:eastAsia="Batang"/>
          <w:b/>
          <w:bCs/>
        </w:rPr>
      </w:pPr>
    </w:p>
    <w:p w:rsidR="009630C3" w:rsidRPr="005E6367" w:rsidRDefault="009630C3" w:rsidP="002205E7">
      <w:pPr>
        <w:shd w:val="clear" w:color="auto" w:fill="FFFFFF"/>
        <w:autoSpaceDE w:val="0"/>
        <w:autoSpaceDN w:val="0"/>
        <w:adjustRightInd w:val="0"/>
        <w:spacing w:line="276" w:lineRule="auto"/>
        <w:jc w:val="both"/>
        <w:rPr>
          <w:rFonts w:eastAsia="Batang"/>
        </w:rPr>
      </w:pPr>
      <w:r w:rsidRPr="005E6367">
        <w:rPr>
          <w:rFonts w:eastAsia="Batang"/>
        </w:rPr>
        <w:t>11.1 Fica eleito a Comarca</w:t>
      </w:r>
      <w:r w:rsidR="001F3371" w:rsidRPr="005E6367">
        <w:rPr>
          <w:rFonts w:eastAsia="Batang"/>
        </w:rPr>
        <w:t xml:space="preserve"> do Município de </w:t>
      </w:r>
      <w:r w:rsidR="00355311" w:rsidRPr="005E6367">
        <w:rPr>
          <w:rFonts w:eastAsia="Batang"/>
        </w:rPr>
        <w:t>Feira Grande</w:t>
      </w:r>
      <w:r w:rsidR="00502577" w:rsidRPr="005E6367">
        <w:rPr>
          <w:rFonts w:eastAsia="Batang"/>
        </w:rPr>
        <w:t>/</w:t>
      </w:r>
      <w:r w:rsidR="002F56E5" w:rsidRPr="005E6367">
        <w:rPr>
          <w:rFonts w:eastAsia="Batang"/>
        </w:rPr>
        <w:t xml:space="preserve">AL, </w:t>
      </w:r>
      <w:r w:rsidRPr="005E6367">
        <w:rPr>
          <w:rFonts w:eastAsia="Batang"/>
        </w:rPr>
        <w:t>para dirimir dúvidas ou questões oriundas do presente instrumento que não possam ser resolvidas administrativamente. E, por estarem justas e compromissadas, as partes assinam o presente Termo em duas vias, de igual teor, na presença das testemunhas abaixo assinadas.</w:t>
      </w:r>
    </w:p>
    <w:p w:rsidR="009630C3" w:rsidRPr="005E6367" w:rsidRDefault="009630C3" w:rsidP="002205E7">
      <w:pPr>
        <w:shd w:val="clear" w:color="auto" w:fill="FFFFFF"/>
        <w:autoSpaceDE w:val="0"/>
        <w:autoSpaceDN w:val="0"/>
        <w:adjustRightInd w:val="0"/>
        <w:spacing w:line="276" w:lineRule="auto"/>
        <w:jc w:val="right"/>
        <w:rPr>
          <w:rFonts w:eastAsia="Batang"/>
        </w:rPr>
      </w:pPr>
    </w:p>
    <w:p w:rsidR="009630C3" w:rsidRPr="005E6367" w:rsidRDefault="009630C3" w:rsidP="008048D5">
      <w:pPr>
        <w:shd w:val="clear" w:color="auto" w:fill="FFFFFF"/>
        <w:autoSpaceDE w:val="0"/>
        <w:autoSpaceDN w:val="0"/>
        <w:adjustRightInd w:val="0"/>
        <w:spacing w:line="276" w:lineRule="auto"/>
        <w:jc w:val="right"/>
        <w:rPr>
          <w:rFonts w:eastAsia="Batang"/>
        </w:rPr>
      </w:pPr>
      <w:r w:rsidRPr="005E6367">
        <w:rPr>
          <w:rFonts w:eastAsia="Batang"/>
        </w:rPr>
        <w:t xml:space="preserve">Lagoa da Canoa, </w:t>
      </w:r>
      <w:r w:rsidR="00355311" w:rsidRPr="005E6367">
        <w:rPr>
          <w:rFonts w:eastAsia="Batang"/>
        </w:rPr>
        <w:t>09 de agosto</w:t>
      </w:r>
      <w:r w:rsidR="003B18BA" w:rsidRPr="005E6367">
        <w:rPr>
          <w:rFonts w:eastAsia="Batang"/>
        </w:rPr>
        <w:t xml:space="preserve"> de 2018</w:t>
      </w:r>
      <w:r w:rsidRPr="005E6367">
        <w:rPr>
          <w:rFonts w:eastAsia="Batang"/>
        </w:rPr>
        <w:t>.</w:t>
      </w:r>
    </w:p>
    <w:p w:rsidR="009630C3" w:rsidRPr="005E6367" w:rsidRDefault="009630C3" w:rsidP="009630C3">
      <w:pPr>
        <w:shd w:val="clear" w:color="auto" w:fill="FFFFFF"/>
        <w:autoSpaceDE w:val="0"/>
        <w:autoSpaceDN w:val="0"/>
        <w:adjustRightInd w:val="0"/>
        <w:spacing w:line="276" w:lineRule="auto"/>
        <w:rPr>
          <w:rFonts w:eastAsia="Batang"/>
          <w:b/>
          <w:bCs/>
        </w:rPr>
      </w:pPr>
    </w:p>
    <w:p w:rsidR="008048D5" w:rsidRPr="005E6367" w:rsidRDefault="008048D5" w:rsidP="009630C3">
      <w:pPr>
        <w:shd w:val="clear" w:color="auto" w:fill="FFFFFF"/>
        <w:autoSpaceDE w:val="0"/>
        <w:autoSpaceDN w:val="0"/>
        <w:adjustRightInd w:val="0"/>
        <w:spacing w:line="276" w:lineRule="auto"/>
        <w:rPr>
          <w:rFonts w:eastAsia="Batang"/>
          <w:b/>
          <w:bCs/>
        </w:rPr>
      </w:pPr>
    </w:p>
    <w:p w:rsidR="009630C3" w:rsidRPr="005E6367" w:rsidRDefault="009630C3" w:rsidP="009630C3">
      <w:pPr>
        <w:shd w:val="clear" w:color="auto" w:fill="FFFFFF"/>
        <w:autoSpaceDE w:val="0"/>
        <w:autoSpaceDN w:val="0"/>
        <w:adjustRightInd w:val="0"/>
        <w:rPr>
          <w:rFonts w:eastAsia="Batang"/>
          <w:b/>
          <w:bCs/>
        </w:rPr>
      </w:pPr>
    </w:p>
    <w:tbl>
      <w:tblPr>
        <w:tblW w:w="9639" w:type="dxa"/>
        <w:tblInd w:w="70" w:type="dxa"/>
        <w:tblLayout w:type="fixed"/>
        <w:tblCellMar>
          <w:left w:w="70" w:type="dxa"/>
          <w:right w:w="70" w:type="dxa"/>
        </w:tblCellMar>
        <w:tblLook w:val="04A0"/>
      </w:tblPr>
      <w:tblGrid>
        <w:gridCol w:w="4802"/>
        <w:gridCol w:w="160"/>
        <w:gridCol w:w="4677"/>
      </w:tblGrid>
      <w:tr w:rsidR="009630C3" w:rsidRPr="005E6367" w:rsidTr="00554119">
        <w:trPr>
          <w:cantSplit/>
        </w:trPr>
        <w:tc>
          <w:tcPr>
            <w:tcW w:w="9639" w:type="dxa"/>
            <w:gridSpan w:val="3"/>
          </w:tcPr>
          <w:p w:rsidR="00854481" w:rsidRPr="005E6367" w:rsidRDefault="009630C3" w:rsidP="00554119">
            <w:pPr>
              <w:jc w:val="center"/>
              <w:rPr>
                <w:rFonts w:eastAsia="Arial"/>
                <w:b/>
              </w:rPr>
            </w:pPr>
            <w:r w:rsidRPr="005E6367">
              <w:rPr>
                <w:rFonts w:eastAsia="Batang"/>
                <w:bCs/>
              </w:rPr>
              <w:t>..............................................................................................</w:t>
            </w:r>
            <w:r w:rsidRPr="005E6367">
              <w:rPr>
                <w:rFonts w:eastAsia="Batang"/>
                <w:bCs/>
              </w:rPr>
              <w:br/>
            </w:r>
            <w:r w:rsidR="006C0B81" w:rsidRPr="005E6367">
              <w:rPr>
                <w:b/>
              </w:rPr>
              <w:t>MUNICÍPIO DE LAGOA DA CANOA/AL</w:t>
            </w:r>
          </w:p>
          <w:p w:rsidR="009630C3" w:rsidRPr="005E6367" w:rsidRDefault="006C0B81" w:rsidP="00554119">
            <w:pPr>
              <w:jc w:val="center"/>
              <w:rPr>
                <w:rFonts w:eastAsia="Batang"/>
                <w:b/>
                <w:bCs/>
              </w:rPr>
            </w:pPr>
            <w:r w:rsidRPr="005E6367">
              <w:rPr>
                <w:rFonts w:eastAsia="Arial"/>
                <w:b/>
              </w:rPr>
              <w:t>TAINÁ CORRÊA DE SÁ LUCIO DA SILVA</w:t>
            </w:r>
            <w:r w:rsidRPr="005E6367">
              <w:rPr>
                <w:rFonts w:eastAsia="Batang"/>
                <w:b/>
                <w:bCs/>
              </w:rPr>
              <w:br/>
              <w:t>PREFEITA MUNICIPAL</w:t>
            </w:r>
          </w:p>
          <w:p w:rsidR="009630C3" w:rsidRPr="005E6367" w:rsidRDefault="009630C3" w:rsidP="00554119">
            <w:pPr>
              <w:jc w:val="center"/>
              <w:rPr>
                <w:rFonts w:eastAsia="Batang"/>
                <w:b/>
                <w:bCs/>
              </w:rPr>
            </w:pPr>
          </w:p>
          <w:p w:rsidR="00854481" w:rsidRPr="005E6367" w:rsidRDefault="00854481" w:rsidP="00C95EF4">
            <w:pPr>
              <w:rPr>
                <w:rFonts w:eastAsia="Batang"/>
                <w:b/>
                <w:bCs/>
              </w:rPr>
            </w:pPr>
          </w:p>
          <w:p w:rsidR="009F5FCA" w:rsidRPr="005E6367" w:rsidRDefault="009F5FCA" w:rsidP="00C95EF4">
            <w:pPr>
              <w:rPr>
                <w:rFonts w:eastAsia="Batang"/>
                <w:b/>
                <w:bCs/>
              </w:rPr>
            </w:pPr>
          </w:p>
          <w:p w:rsidR="009630C3" w:rsidRPr="005E6367" w:rsidRDefault="006C0B81" w:rsidP="00554119">
            <w:pPr>
              <w:jc w:val="center"/>
              <w:rPr>
                <w:rFonts w:eastAsia="Batang"/>
                <w:b/>
                <w:bCs/>
              </w:rPr>
            </w:pPr>
            <w:r w:rsidRPr="005E6367">
              <w:rPr>
                <w:rFonts w:eastAsia="Batang"/>
                <w:bCs/>
              </w:rPr>
              <w:t>..............................................................................................</w:t>
            </w:r>
          </w:p>
          <w:p w:rsidR="009630C3" w:rsidRPr="005E6367" w:rsidRDefault="006C0B81" w:rsidP="00554119">
            <w:pPr>
              <w:jc w:val="center"/>
              <w:rPr>
                <w:b/>
              </w:rPr>
            </w:pPr>
            <w:r w:rsidRPr="005E6367">
              <w:rPr>
                <w:b/>
              </w:rPr>
              <w:t>LUCAS ROSENDO DA SILVA</w:t>
            </w:r>
          </w:p>
          <w:p w:rsidR="009630C3" w:rsidRPr="005E6367" w:rsidRDefault="006C0B81" w:rsidP="00554119">
            <w:pPr>
              <w:jc w:val="center"/>
              <w:rPr>
                <w:rFonts w:eastAsia="Batang"/>
                <w:b/>
              </w:rPr>
            </w:pPr>
            <w:r w:rsidRPr="005E6367">
              <w:rPr>
                <w:rFonts w:eastAsia="Batang"/>
                <w:b/>
              </w:rPr>
              <w:t>ÓRGÃO GERENCIADOR</w:t>
            </w:r>
          </w:p>
          <w:p w:rsidR="00854481" w:rsidRPr="005E6367" w:rsidRDefault="006C0B81" w:rsidP="00854481">
            <w:pPr>
              <w:jc w:val="center"/>
              <w:rPr>
                <w:b/>
              </w:rPr>
            </w:pPr>
            <w:r w:rsidRPr="005E6367">
              <w:rPr>
                <w:b/>
              </w:rPr>
              <w:t xml:space="preserve">DIRETOR SETOR DE COMPRAS </w:t>
            </w:r>
          </w:p>
          <w:p w:rsidR="00854481" w:rsidRPr="005E6367" w:rsidRDefault="00854481" w:rsidP="00554119">
            <w:pPr>
              <w:jc w:val="center"/>
              <w:rPr>
                <w:rFonts w:eastAsia="Batang"/>
                <w:b/>
                <w:bCs/>
              </w:rPr>
            </w:pPr>
          </w:p>
          <w:p w:rsidR="009630C3" w:rsidRPr="005E6367" w:rsidRDefault="009630C3" w:rsidP="00A32866">
            <w:pPr>
              <w:rPr>
                <w:rFonts w:eastAsia="Batang"/>
                <w:b/>
                <w:bCs/>
              </w:rPr>
            </w:pPr>
          </w:p>
          <w:p w:rsidR="009F5FCA" w:rsidRPr="005E6367" w:rsidRDefault="009F5FCA" w:rsidP="00854481">
            <w:pPr>
              <w:rPr>
                <w:rFonts w:eastAsia="Batang"/>
                <w:b/>
                <w:bCs/>
              </w:rPr>
            </w:pPr>
          </w:p>
          <w:p w:rsidR="009630C3" w:rsidRPr="005E6367" w:rsidRDefault="006C0B81" w:rsidP="00554119">
            <w:pPr>
              <w:shd w:val="clear" w:color="auto" w:fill="FFFFFF"/>
              <w:autoSpaceDE w:val="0"/>
              <w:autoSpaceDN w:val="0"/>
              <w:adjustRightInd w:val="0"/>
              <w:jc w:val="center"/>
              <w:rPr>
                <w:rFonts w:eastAsia="Batang"/>
                <w:b/>
              </w:rPr>
            </w:pPr>
            <w:r w:rsidRPr="005E6367">
              <w:rPr>
                <w:rFonts w:eastAsia="Batang"/>
                <w:b/>
                <w:bCs/>
              </w:rPr>
              <w:t>..............................................................................................</w:t>
            </w:r>
          </w:p>
          <w:p w:rsidR="001C014F" w:rsidRPr="005E6367" w:rsidRDefault="001C014F" w:rsidP="00355311">
            <w:pPr>
              <w:jc w:val="center"/>
              <w:rPr>
                <w:rFonts w:eastAsia="Batang"/>
                <w:b/>
              </w:rPr>
            </w:pPr>
            <w:r w:rsidRPr="005E6367">
              <w:rPr>
                <w:rFonts w:eastAsia="Batang"/>
                <w:b/>
              </w:rPr>
              <w:t>MACIEL GONÇALVES DA SILVA07724180474 – MEI</w:t>
            </w:r>
          </w:p>
          <w:p w:rsidR="001C014F" w:rsidRPr="005E6367" w:rsidRDefault="001C014F" w:rsidP="00355311">
            <w:pPr>
              <w:jc w:val="center"/>
              <w:rPr>
                <w:rFonts w:eastAsia="Batang"/>
                <w:b/>
              </w:rPr>
            </w:pPr>
            <w:r w:rsidRPr="005E6367">
              <w:rPr>
                <w:rFonts w:eastAsia="Batang"/>
                <w:b/>
              </w:rPr>
              <w:t>CNPJ/MF nº 27.803.932/0001-29</w:t>
            </w:r>
          </w:p>
          <w:p w:rsidR="009630C3" w:rsidRPr="005E6367" w:rsidRDefault="006C0B81" w:rsidP="00355311">
            <w:pPr>
              <w:jc w:val="center"/>
              <w:rPr>
                <w:rFonts w:eastAsia="Batang"/>
                <w:b/>
              </w:rPr>
            </w:pPr>
            <w:r w:rsidRPr="005E6367">
              <w:rPr>
                <w:rFonts w:eastAsia="Batang"/>
                <w:b/>
              </w:rPr>
              <w:t>FORNECEDOR BENEFICIÁRIO</w:t>
            </w:r>
          </w:p>
          <w:p w:rsidR="009630C3" w:rsidRPr="005E6367" w:rsidRDefault="009630C3" w:rsidP="00554119">
            <w:pPr>
              <w:jc w:val="center"/>
              <w:rPr>
                <w:rFonts w:eastAsia="Batang"/>
                <w:b/>
                <w:bCs/>
              </w:rPr>
            </w:pPr>
          </w:p>
          <w:p w:rsidR="009630C3" w:rsidRPr="005E6367" w:rsidRDefault="009630C3" w:rsidP="00554119">
            <w:pPr>
              <w:rPr>
                <w:b/>
              </w:rPr>
            </w:pPr>
            <w:r w:rsidRPr="005E6367">
              <w:rPr>
                <w:b/>
              </w:rPr>
              <w:t>TESTEMUNHAS:</w:t>
            </w:r>
          </w:p>
        </w:tc>
      </w:tr>
      <w:tr w:rsidR="009630C3" w:rsidRPr="005E6367" w:rsidTr="00554119">
        <w:tc>
          <w:tcPr>
            <w:tcW w:w="4802" w:type="dxa"/>
          </w:tcPr>
          <w:p w:rsidR="009630C3" w:rsidRPr="005E6367" w:rsidRDefault="009630C3" w:rsidP="00554119">
            <w:pPr>
              <w:jc w:val="center"/>
            </w:pPr>
          </w:p>
          <w:p w:rsidR="009630C3" w:rsidRPr="005E6367" w:rsidRDefault="009630C3" w:rsidP="00554119">
            <w:pPr>
              <w:jc w:val="center"/>
            </w:pPr>
            <w:r w:rsidRPr="005E6367">
              <w:t>NOME...........................................................</w:t>
            </w:r>
          </w:p>
          <w:p w:rsidR="009630C3" w:rsidRPr="005E6367" w:rsidRDefault="009630C3" w:rsidP="00554119">
            <w:r w:rsidRPr="005E6367">
              <w:t>CPF N º ................................................</w:t>
            </w:r>
          </w:p>
        </w:tc>
        <w:tc>
          <w:tcPr>
            <w:tcW w:w="160" w:type="dxa"/>
          </w:tcPr>
          <w:p w:rsidR="009630C3" w:rsidRPr="005E6367" w:rsidRDefault="009630C3" w:rsidP="00554119">
            <w:pPr>
              <w:jc w:val="both"/>
            </w:pPr>
          </w:p>
        </w:tc>
        <w:tc>
          <w:tcPr>
            <w:tcW w:w="4677" w:type="dxa"/>
          </w:tcPr>
          <w:p w:rsidR="009630C3" w:rsidRPr="005E6367" w:rsidRDefault="009630C3" w:rsidP="00554119">
            <w:pPr>
              <w:jc w:val="center"/>
            </w:pPr>
          </w:p>
          <w:p w:rsidR="009630C3" w:rsidRPr="005E6367" w:rsidRDefault="009630C3" w:rsidP="00554119">
            <w:pPr>
              <w:jc w:val="center"/>
            </w:pPr>
            <w:r w:rsidRPr="005E6367">
              <w:t>NOME............................................................</w:t>
            </w:r>
          </w:p>
          <w:p w:rsidR="009630C3" w:rsidRPr="005E6367" w:rsidRDefault="009630C3" w:rsidP="00554119">
            <w:r w:rsidRPr="005E6367">
              <w:t>CPF N º ................................................</w:t>
            </w:r>
          </w:p>
        </w:tc>
      </w:tr>
    </w:tbl>
    <w:p w:rsidR="009630C3" w:rsidRPr="005E6367" w:rsidRDefault="009630C3" w:rsidP="162692C1">
      <w:pPr>
        <w:tabs>
          <w:tab w:val="left" w:pos="6560"/>
        </w:tabs>
        <w:jc w:val="center"/>
        <w:rPr>
          <w:rFonts w:eastAsia="Arial"/>
          <w:color w:val="FF0000"/>
        </w:rPr>
      </w:pPr>
    </w:p>
    <w:sectPr w:rsidR="009630C3" w:rsidRPr="005E6367" w:rsidSect="00B26929">
      <w:headerReference w:type="default" r:id="rId8"/>
      <w:footerReference w:type="default" r:id="rId9"/>
      <w:pgSz w:w="12240" w:h="15840"/>
      <w:pgMar w:top="567" w:right="1134" w:bottom="851" w:left="1418"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56F" w:rsidRDefault="00D7656F">
      <w:r>
        <w:separator/>
      </w:r>
    </w:p>
  </w:endnote>
  <w:endnote w:type="continuationSeparator" w:id="1">
    <w:p w:rsidR="00D7656F" w:rsidRDefault="00D765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445A54" w:rsidRDefault="00445A54">
            <w:pPr>
              <w:pStyle w:val="Rodap"/>
              <w:jc w:val="right"/>
            </w:pPr>
            <w:r>
              <w:t xml:space="preserve">Página </w:t>
            </w:r>
            <w:r w:rsidR="0052145F">
              <w:rPr>
                <w:b/>
              </w:rPr>
              <w:fldChar w:fldCharType="begin"/>
            </w:r>
            <w:r>
              <w:rPr>
                <w:b/>
              </w:rPr>
              <w:instrText>PAGE</w:instrText>
            </w:r>
            <w:r w:rsidR="0052145F">
              <w:rPr>
                <w:b/>
              </w:rPr>
              <w:fldChar w:fldCharType="separate"/>
            </w:r>
            <w:r w:rsidR="009355CE">
              <w:rPr>
                <w:b/>
                <w:noProof/>
              </w:rPr>
              <w:t>6</w:t>
            </w:r>
            <w:r w:rsidR="0052145F">
              <w:rPr>
                <w:b/>
              </w:rPr>
              <w:fldChar w:fldCharType="end"/>
            </w:r>
            <w:r>
              <w:t xml:space="preserve"> de </w:t>
            </w:r>
            <w:r w:rsidR="0052145F">
              <w:rPr>
                <w:b/>
              </w:rPr>
              <w:fldChar w:fldCharType="begin"/>
            </w:r>
            <w:r>
              <w:rPr>
                <w:b/>
              </w:rPr>
              <w:instrText>NUMPAGES</w:instrText>
            </w:r>
            <w:r w:rsidR="0052145F">
              <w:rPr>
                <w:b/>
              </w:rPr>
              <w:fldChar w:fldCharType="separate"/>
            </w:r>
            <w:r w:rsidR="009355CE">
              <w:rPr>
                <w:b/>
                <w:noProof/>
              </w:rPr>
              <w:t>6</w:t>
            </w:r>
            <w:r w:rsidR="0052145F">
              <w:rPr>
                <w:b/>
              </w:rPr>
              <w:fldChar w:fldCharType="end"/>
            </w:r>
          </w:p>
        </w:sdtContent>
      </w:sdt>
    </w:sdtContent>
  </w:sdt>
  <w:p w:rsidR="00445A54" w:rsidRDefault="00445A54"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56F" w:rsidRDefault="00D7656F">
      <w:r>
        <w:separator/>
      </w:r>
    </w:p>
  </w:footnote>
  <w:footnote w:type="continuationSeparator" w:id="1">
    <w:p w:rsidR="00D7656F" w:rsidRDefault="00D76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54" w:rsidRDefault="00445A54"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85825"/>
                  </a:xfrm>
                  <a:prstGeom prst="rect">
                    <a:avLst/>
                  </a:prstGeom>
                  <a:noFill/>
                  <a:ln>
                    <a:noFill/>
                  </a:ln>
                </pic:spPr>
              </pic:pic>
            </a:graphicData>
          </a:graphic>
        </wp:inline>
      </w:drawing>
    </w:r>
  </w:p>
  <w:p w:rsidR="00445A54" w:rsidRPr="00543687" w:rsidRDefault="00445A54" w:rsidP="162692C1">
    <w:pPr>
      <w:pStyle w:val="SemEspaamento"/>
      <w:jc w:val="center"/>
      <w:rPr>
        <w:sz w:val="24"/>
        <w:szCs w:val="24"/>
      </w:rPr>
    </w:pPr>
    <w:r w:rsidRPr="162692C1">
      <w:rPr>
        <w:sz w:val="24"/>
        <w:szCs w:val="24"/>
      </w:rPr>
      <w:t>ESTADO DE ALAGOAS</w:t>
    </w:r>
  </w:p>
  <w:p w:rsidR="00445A54" w:rsidRPr="00543687" w:rsidRDefault="00445A54" w:rsidP="162692C1">
    <w:pPr>
      <w:pStyle w:val="SemEspaamento"/>
      <w:jc w:val="center"/>
      <w:rPr>
        <w:b/>
        <w:bCs/>
        <w:sz w:val="24"/>
        <w:szCs w:val="24"/>
      </w:rPr>
    </w:pPr>
    <w:r w:rsidRPr="162692C1">
      <w:rPr>
        <w:b/>
        <w:bCs/>
        <w:sz w:val="24"/>
        <w:szCs w:val="24"/>
      </w:rPr>
      <w:t>PREFEITURA MUNICIPAL DE LAGOA DA CANOA – ALAGOAS</w:t>
    </w:r>
  </w:p>
  <w:p w:rsidR="00445A54" w:rsidRPr="00543687" w:rsidRDefault="00445A54"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445A54" w:rsidRDefault="00445A54"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4">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A897B3B"/>
    <w:multiLevelType w:val="hybridMultilevel"/>
    <w:tmpl w:val="0542F1F4"/>
    <w:lvl w:ilvl="0" w:tplc="04160001">
      <w:start w:val="1"/>
      <w:numFmt w:val="bullet"/>
      <w:lvlText w:val=""/>
      <w:lvlJc w:val="left"/>
      <w:pPr>
        <w:ind w:left="720" w:hanging="360"/>
      </w:pPr>
      <w:rPr>
        <w:rFonts w:ascii="Symbol" w:hAnsi="Symbol" w:hint="default"/>
      </w:rPr>
    </w:lvl>
    <w:lvl w:ilvl="1" w:tplc="DD386196">
      <w:numFmt w:val="bullet"/>
      <w:lvlText w:val="•"/>
      <w:lvlJc w:val="left"/>
      <w:pPr>
        <w:ind w:left="1440" w:hanging="360"/>
      </w:pPr>
      <w:rPr>
        <w:rFonts w:ascii="Times New Roman" w:eastAsiaTheme="minorHAnsi" w:hAnsi="Times New Roman" w:cs="Times New Roman" w:hint="default"/>
        <w:b/>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8">
    <w:nsid w:val="6F5D22E6"/>
    <w:multiLevelType w:val="hybridMultilevel"/>
    <w:tmpl w:val="158AA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num>
  <w:num w:numId="6">
    <w:abstractNumId w:val="8"/>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4274"/>
  </w:hdrShapeDefaults>
  <w:footnotePr>
    <w:footnote w:id="0"/>
    <w:footnote w:id="1"/>
  </w:footnotePr>
  <w:endnotePr>
    <w:endnote w:id="0"/>
    <w:endnote w:id="1"/>
  </w:endnotePr>
  <w:compat/>
  <w:rsids>
    <w:rsidRoot w:val="003F3A16"/>
    <w:rsid w:val="00001421"/>
    <w:rsid w:val="00014E91"/>
    <w:rsid w:val="0002139C"/>
    <w:rsid w:val="00021AE4"/>
    <w:rsid w:val="000360E7"/>
    <w:rsid w:val="00041914"/>
    <w:rsid w:val="0004414F"/>
    <w:rsid w:val="000652A0"/>
    <w:rsid w:val="000708E0"/>
    <w:rsid w:val="00074C69"/>
    <w:rsid w:val="0008260B"/>
    <w:rsid w:val="00083B98"/>
    <w:rsid w:val="00091792"/>
    <w:rsid w:val="00092C01"/>
    <w:rsid w:val="000A5629"/>
    <w:rsid w:val="000A5918"/>
    <w:rsid w:val="000C1A0E"/>
    <w:rsid w:val="000C1FFA"/>
    <w:rsid w:val="000D0652"/>
    <w:rsid w:val="000D36F8"/>
    <w:rsid w:val="000D6E4C"/>
    <w:rsid w:val="000E2F71"/>
    <w:rsid w:val="000E6BE7"/>
    <w:rsid w:val="000F353A"/>
    <w:rsid w:val="000F4035"/>
    <w:rsid w:val="000F69EB"/>
    <w:rsid w:val="000F70C9"/>
    <w:rsid w:val="001006D0"/>
    <w:rsid w:val="001007BB"/>
    <w:rsid w:val="001018C4"/>
    <w:rsid w:val="0010429C"/>
    <w:rsid w:val="0011197B"/>
    <w:rsid w:val="00130868"/>
    <w:rsid w:val="00135D46"/>
    <w:rsid w:val="00146AD0"/>
    <w:rsid w:val="0016632D"/>
    <w:rsid w:val="001733C9"/>
    <w:rsid w:val="00184067"/>
    <w:rsid w:val="0018526E"/>
    <w:rsid w:val="00185F35"/>
    <w:rsid w:val="0019723E"/>
    <w:rsid w:val="001B3669"/>
    <w:rsid w:val="001C014F"/>
    <w:rsid w:val="001C355D"/>
    <w:rsid w:val="001D0C70"/>
    <w:rsid w:val="001E5B1F"/>
    <w:rsid w:val="001E6205"/>
    <w:rsid w:val="001E7548"/>
    <w:rsid w:val="001F21AF"/>
    <w:rsid w:val="001F3371"/>
    <w:rsid w:val="001F6350"/>
    <w:rsid w:val="0020215A"/>
    <w:rsid w:val="00204E68"/>
    <w:rsid w:val="00205B35"/>
    <w:rsid w:val="002065AD"/>
    <w:rsid w:val="00211EC9"/>
    <w:rsid w:val="002205E7"/>
    <w:rsid w:val="00230E78"/>
    <w:rsid w:val="002360F5"/>
    <w:rsid w:val="00236453"/>
    <w:rsid w:val="00245F78"/>
    <w:rsid w:val="00246582"/>
    <w:rsid w:val="00250CBC"/>
    <w:rsid w:val="0025522F"/>
    <w:rsid w:val="00260835"/>
    <w:rsid w:val="00262288"/>
    <w:rsid w:val="00264379"/>
    <w:rsid w:val="00265D7D"/>
    <w:rsid w:val="00284FAC"/>
    <w:rsid w:val="002960FD"/>
    <w:rsid w:val="00297A15"/>
    <w:rsid w:val="002A1E39"/>
    <w:rsid w:val="002A3455"/>
    <w:rsid w:val="002A5574"/>
    <w:rsid w:val="002B2F7A"/>
    <w:rsid w:val="002C6F2C"/>
    <w:rsid w:val="002D5AF1"/>
    <w:rsid w:val="002D6211"/>
    <w:rsid w:val="002E4EF7"/>
    <w:rsid w:val="002E6186"/>
    <w:rsid w:val="002F56E5"/>
    <w:rsid w:val="002F77D9"/>
    <w:rsid w:val="00307F0A"/>
    <w:rsid w:val="00323C3E"/>
    <w:rsid w:val="0032408E"/>
    <w:rsid w:val="00355311"/>
    <w:rsid w:val="00361DA2"/>
    <w:rsid w:val="003668BC"/>
    <w:rsid w:val="00371263"/>
    <w:rsid w:val="0037748E"/>
    <w:rsid w:val="00387543"/>
    <w:rsid w:val="003943C2"/>
    <w:rsid w:val="003967D0"/>
    <w:rsid w:val="003B18BA"/>
    <w:rsid w:val="003B43CC"/>
    <w:rsid w:val="003C039D"/>
    <w:rsid w:val="003C45CA"/>
    <w:rsid w:val="003C694A"/>
    <w:rsid w:val="003D3074"/>
    <w:rsid w:val="003D3B86"/>
    <w:rsid w:val="003D52D0"/>
    <w:rsid w:val="003D7CED"/>
    <w:rsid w:val="003F3A16"/>
    <w:rsid w:val="003F41F9"/>
    <w:rsid w:val="003F5569"/>
    <w:rsid w:val="00401C16"/>
    <w:rsid w:val="004123DA"/>
    <w:rsid w:val="00414E14"/>
    <w:rsid w:val="004252D7"/>
    <w:rsid w:val="0043162B"/>
    <w:rsid w:val="004336F2"/>
    <w:rsid w:val="00442464"/>
    <w:rsid w:val="00445A54"/>
    <w:rsid w:val="0044771C"/>
    <w:rsid w:val="00447B12"/>
    <w:rsid w:val="00463B51"/>
    <w:rsid w:val="004709A8"/>
    <w:rsid w:val="004710A1"/>
    <w:rsid w:val="00471100"/>
    <w:rsid w:val="004768BB"/>
    <w:rsid w:val="00480A71"/>
    <w:rsid w:val="004A12CE"/>
    <w:rsid w:val="004A13D3"/>
    <w:rsid w:val="004C02A7"/>
    <w:rsid w:val="004C7F76"/>
    <w:rsid w:val="004D1946"/>
    <w:rsid w:val="004D34C6"/>
    <w:rsid w:val="004D43F1"/>
    <w:rsid w:val="004F6CD0"/>
    <w:rsid w:val="00502577"/>
    <w:rsid w:val="0050349C"/>
    <w:rsid w:val="00504926"/>
    <w:rsid w:val="00505BAF"/>
    <w:rsid w:val="0052145F"/>
    <w:rsid w:val="00525DEA"/>
    <w:rsid w:val="0052621E"/>
    <w:rsid w:val="00526BB7"/>
    <w:rsid w:val="005321DE"/>
    <w:rsid w:val="0054045D"/>
    <w:rsid w:val="0054315A"/>
    <w:rsid w:val="00543A31"/>
    <w:rsid w:val="00554119"/>
    <w:rsid w:val="00555BEB"/>
    <w:rsid w:val="005640E2"/>
    <w:rsid w:val="005652DE"/>
    <w:rsid w:val="00575785"/>
    <w:rsid w:val="00593CA7"/>
    <w:rsid w:val="00595E7C"/>
    <w:rsid w:val="005A23EB"/>
    <w:rsid w:val="005A2A02"/>
    <w:rsid w:val="005A7805"/>
    <w:rsid w:val="005B1BE0"/>
    <w:rsid w:val="005B56AC"/>
    <w:rsid w:val="005C3A96"/>
    <w:rsid w:val="005D0CBA"/>
    <w:rsid w:val="005D2252"/>
    <w:rsid w:val="005E6367"/>
    <w:rsid w:val="005F0764"/>
    <w:rsid w:val="005F0DE0"/>
    <w:rsid w:val="005F165A"/>
    <w:rsid w:val="005F64EC"/>
    <w:rsid w:val="006025B7"/>
    <w:rsid w:val="00611171"/>
    <w:rsid w:val="00623F7D"/>
    <w:rsid w:val="00646F98"/>
    <w:rsid w:val="00663EBF"/>
    <w:rsid w:val="00664027"/>
    <w:rsid w:val="006732A2"/>
    <w:rsid w:val="0068602C"/>
    <w:rsid w:val="00686E43"/>
    <w:rsid w:val="006920DF"/>
    <w:rsid w:val="00692933"/>
    <w:rsid w:val="006B2DAF"/>
    <w:rsid w:val="006B3DB9"/>
    <w:rsid w:val="006C0B81"/>
    <w:rsid w:val="006C31B9"/>
    <w:rsid w:val="006C5E14"/>
    <w:rsid w:val="006D0A44"/>
    <w:rsid w:val="006D4B04"/>
    <w:rsid w:val="006E2B67"/>
    <w:rsid w:val="006E3A58"/>
    <w:rsid w:val="006F5263"/>
    <w:rsid w:val="006F7D6F"/>
    <w:rsid w:val="00703447"/>
    <w:rsid w:val="00705F88"/>
    <w:rsid w:val="0071111A"/>
    <w:rsid w:val="00723B3A"/>
    <w:rsid w:val="00737E7D"/>
    <w:rsid w:val="007512DB"/>
    <w:rsid w:val="00761F88"/>
    <w:rsid w:val="00763948"/>
    <w:rsid w:val="0076587A"/>
    <w:rsid w:val="00772DE8"/>
    <w:rsid w:val="00774A42"/>
    <w:rsid w:val="00797827"/>
    <w:rsid w:val="007A0C37"/>
    <w:rsid w:val="007A1853"/>
    <w:rsid w:val="007A755F"/>
    <w:rsid w:val="007B42E3"/>
    <w:rsid w:val="007B709F"/>
    <w:rsid w:val="007C09A7"/>
    <w:rsid w:val="007C2851"/>
    <w:rsid w:val="007F4721"/>
    <w:rsid w:val="008048D5"/>
    <w:rsid w:val="008242F8"/>
    <w:rsid w:val="00831C2C"/>
    <w:rsid w:val="008431B2"/>
    <w:rsid w:val="008527EA"/>
    <w:rsid w:val="00852BBA"/>
    <w:rsid w:val="00854481"/>
    <w:rsid w:val="0085709E"/>
    <w:rsid w:val="008659B0"/>
    <w:rsid w:val="00866E49"/>
    <w:rsid w:val="008710E2"/>
    <w:rsid w:val="00877EF8"/>
    <w:rsid w:val="0088698D"/>
    <w:rsid w:val="00895554"/>
    <w:rsid w:val="008A0A15"/>
    <w:rsid w:val="008B758E"/>
    <w:rsid w:val="008B7ECB"/>
    <w:rsid w:val="008D2142"/>
    <w:rsid w:val="008D2EB0"/>
    <w:rsid w:val="008D421D"/>
    <w:rsid w:val="008D42DD"/>
    <w:rsid w:val="008E14A2"/>
    <w:rsid w:val="008E30D8"/>
    <w:rsid w:val="008F2289"/>
    <w:rsid w:val="008F44DE"/>
    <w:rsid w:val="00900581"/>
    <w:rsid w:val="00906370"/>
    <w:rsid w:val="009179D2"/>
    <w:rsid w:val="00921FFB"/>
    <w:rsid w:val="00925AD8"/>
    <w:rsid w:val="009355CE"/>
    <w:rsid w:val="00935AD8"/>
    <w:rsid w:val="00937A73"/>
    <w:rsid w:val="00947252"/>
    <w:rsid w:val="009630C3"/>
    <w:rsid w:val="00967B77"/>
    <w:rsid w:val="00972588"/>
    <w:rsid w:val="00973133"/>
    <w:rsid w:val="0098589B"/>
    <w:rsid w:val="00991FE1"/>
    <w:rsid w:val="009A281C"/>
    <w:rsid w:val="009C0B7A"/>
    <w:rsid w:val="009C7053"/>
    <w:rsid w:val="009D0523"/>
    <w:rsid w:val="009D0D3E"/>
    <w:rsid w:val="009D4213"/>
    <w:rsid w:val="009E358A"/>
    <w:rsid w:val="009E4668"/>
    <w:rsid w:val="009E6DCD"/>
    <w:rsid w:val="009F445D"/>
    <w:rsid w:val="009F5FCA"/>
    <w:rsid w:val="00A02DE0"/>
    <w:rsid w:val="00A03B1B"/>
    <w:rsid w:val="00A070E5"/>
    <w:rsid w:val="00A11A3C"/>
    <w:rsid w:val="00A17BA0"/>
    <w:rsid w:val="00A21002"/>
    <w:rsid w:val="00A219F9"/>
    <w:rsid w:val="00A31549"/>
    <w:rsid w:val="00A32866"/>
    <w:rsid w:val="00A37B1D"/>
    <w:rsid w:val="00A45C8F"/>
    <w:rsid w:val="00A46CD1"/>
    <w:rsid w:val="00A47CE0"/>
    <w:rsid w:val="00A5057A"/>
    <w:rsid w:val="00A5183C"/>
    <w:rsid w:val="00A51A11"/>
    <w:rsid w:val="00A52D65"/>
    <w:rsid w:val="00A54FFC"/>
    <w:rsid w:val="00A55CED"/>
    <w:rsid w:val="00A5692E"/>
    <w:rsid w:val="00A67E3F"/>
    <w:rsid w:val="00A71A82"/>
    <w:rsid w:val="00A8475E"/>
    <w:rsid w:val="00A86711"/>
    <w:rsid w:val="00A90375"/>
    <w:rsid w:val="00A9066E"/>
    <w:rsid w:val="00A90A7C"/>
    <w:rsid w:val="00A9524B"/>
    <w:rsid w:val="00AA54BC"/>
    <w:rsid w:val="00AB6901"/>
    <w:rsid w:val="00AC34D9"/>
    <w:rsid w:val="00AC7026"/>
    <w:rsid w:val="00AD0C0B"/>
    <w:rsid w:val="00AF3AFE"/>
    <w:rsid w:val="00B02392"/>
    <w:rsid w:val="00B26929"/>
    <w:rsid w:val="00B30768"/>
    <w:rsid w:val="00B34ED4"/>
    <w:rsid w:val="00B36841"/>
    <w:rsid w:val="00B3773A"/>
    <w:rsid w:val="00B40676"/>
    <w:rsid w:val="00B419F8"/>
    <w:rsid w:val="00B448E6"/>
    <w:rsid w:val="00B44F97"/>
    <w:rsid w:val="00B5672D"/>
    <w:rsid w:val="00B615FE"/>
    <w:rsid w:val="00B6259D"/>
    <w:rsid w:val="00B85E8F"/>
    <w:rsid w:val="00B96092"/>
    <w:rsid w:val="00B97A92"/>
    <w:rsid w:val="00BA24E0"/>
    <w:rsid w:val="00BC5EFA"/>
    <w:rsid w:val="00BD0751"/>
    <w:rsid w:val="00BD3D1C"/>
    <w:rsid w:val="00BD77B5"/>
    <w:rsid w:val="00BE406F"/>
    <w:rsid w:val="00BF1C92"/>
    <w:rsid w:val="00BF2C98"/>
    <w:rsid w:val="00BF500C"/>
    <w:rsid w:val="00BF7A61"/>
    <w:rsid w:val="00C0696F"/>
    <w:rsid w:val="00C11C2C"/>
    <w:rsid w:val="00C16E80"/>
    <w:rsid w:val="00C20233"/>
    <w:rsid w:val="00C26181"/>
    <w:rsid w:val="00C27008"/>
    <w:rsid w:val="00C3459B"/>
    <w:rsid w:val="00C410F4"/>
    <w:rsid w:val="00C429B6"/>
    <w:rsid w:val="00C52A4E"/>
    <w:rsid w:val="00C560D1"/>
    <w:rsid w:val="00C56C8C"/>
    <w:rsid w:val="00C57DAE"/>
    <w:rsid w:val="00C6148D"/>
    <w:rsid w:val="00C64303"/>
    <w:rsid w:val="00C73AF8"/>
    <w:rsid w:val="00C83D72"/>
    <w:rsid w:val="00C8509B"/>
    <w:rsid w:val="00C92679"/>
    <w:rsid w:val="00C92852"/>
    <w:rsid w:val="00C95EF4"/>
    <w:rsid w:val="00CA31FF"/>
    <w:rsid w:val="00CB5CC0"/>
    <w:rsid w:val="00CC1A49"/>
    <w:rsid w:val="00CC1D45"/>
    <w:rsid w:val="00CC4560"/>
    <w:rsid w:val="00CC79C3"/>
    <w:rsid w:val="00CD059D"/>
    <w:rsid w:val="00CD2410"/>
    <w:rsid w:val="00CD72FA"/>
    <w:rsid w:val="00CD79CB"/>
    <w:rsid w:val="00CF77DE"/>
    <w:rsid w:val="00D04966"/>
    <w:rsid w:val="00D07C33"/>
    <w:rsid w:val="00D14BF2"/>
    <w:rsid w:val="00D152C5"/>
    <w:rsid w:val="00D20AD4"/>
    <w:rsid w:val="00D2369F"/>
    <w:rsid w:val="00D25842"/>
    <w:rsid w:val="00D26E47"/>
    <w:rsid w:val="00D325C7"/>
    <w:rsid w:val="00D34AB1"/>
    <w:rsid w:val="00D34BF6"/>
    <w:rsid w:val="00D473E6"/>
    <w:rsid w:val="00D62487"/>
    <w:rsid w:val="00D6285A"/>
    <w:rsid w:val="00D62AE1"/>
    <w:rsid w:val="00D67971"/>
    <w:rsid w:val="00D7656F"/>
    <w:rsid w:val="00D83679"/>
    <w:rsid w:val="00D8527E"/>
    <w:rsid w:val="00D87722"/>
    <w:rsid w:val="00D91EA4"/>
    <w:rsid w:val="00D937EB"/>
    <w:rsid w:val="00D95110"/>
    <w:rsid w:val="00DA1C81"/>
    <w:rsid w:val="00DC68BC"/>
    <w:rsid w:val="00DD3770"/>
    <w:rsid w:val="00DE39C3"/>
    <w:rsid w:val="00DE460F"/>
    <w:rsid w:val="00DE523C"/>
    <w:rsid w:val="00DF6BAB"/>
    <w:rsid w:val="00E0115B"/>
    <w:rsid w:val="00E0214B"/>
    <w:rsid w:val="00E050FD"/>
    <w:rsid w:val="00E15450"/>
    <w:rsid w:val="00E23FBE"/>
    <w:rsid w:val="00E35A07"/>
    <w:rsid w:val="00E37A94"/>
    <w:rsid w:val="00E40FA0"/>
    <w:rsid w:val="00E43D1C"/>
    <w:rsid w:val="00E51FE8"/>
    <w:rsid w:val="00E5797F"/>
    <w:rsid w:val="00E600D2"/>
    <w:rsid w:val="00E8252B"/>
    <w:rsid w:val="00E84DDE"/>
    <w:rsid w:val="00E85DDF"/>
    <w:rsid w:val="00E961FA"/>
    <w:rsid w:val="00E9687F"/>
    <w:rsid w:val="00EA2657"/>
    <w:rsid w:val="00EB5131"/>
    <w:rsid w:val="00EB7C23"/>
    <w:rsid w:val="00EC37EA"/>
    <w:rsid w:val="00EC7003"/>
    <w:rsid w:val="00ED238A"/>
    <w:rsid w:val="00ED40A8"/>
    <w:rsid w:val="00ED61BA"/>
    <w:rsid w:val="00ED67EC"/>
    <w:rsid w:val="00EE661B"/>
    <w:rsid w:val="00EE672B"/>
    <w:rsid w:val="00EF0359"/>
    <w:rsid w:val="00EF696E"/>
    <w:rsid w:val="00EF7B79"/>
    <w:rsid w:val="00F1180C"/>
    <w:rsid w:val="00F13AF3"/>
    <w:rsid w:val="00F17017"/>
    <w:rsid w:val="00F17FED"/>
    <w:rsid w:val="00F200F6"/>
    <w:rsid w:val="00F2025B"/>
    <w:rsid w:val="00F21892"/>
    <w:rsid w:val="00F22CA3"/>
    <w:rsid w:val="00F40CD4"/>
    <w:rsid w:val="00F449C5"/>
    <w:rsid w:val="00F47E70"/>
    <w:rsid w:val="00F73452"/>
    <w:rsid w:val="00F76556"/>
    <w:rsid w:val="00F8540E"/>
    <w:rsid w:val="00F919E9"/>
    <w:rsid w:val="00F93548"/>
    <w:rsid w:val="00F95F52"/>
    <w:rsid w:val="00FA5CE9"/>
    <w:rsid w:val="00FA6B43"/>
    <w:rsid w:val="00FA70B2"/>
    <w:rsid w:val="00FA79CA"/>
    <w:rsid w:val="00FB4789"/>
    <w:rsid w:val="00FB5773"/>
    <w:rsid w:val="00FC1060"/>
    <w:rsid w:val="00FC348B"/>
    <w:rsid w:val="00FC3690"/>
    <w:rsid w:val="00FC6B27"/>
    <w:rsid w:val="00FD22F3"/>
    <w:rsid w:val="00FD7593"/>
    <w:rsid w:val="00FE01CA"/>
    <w:rsid w:val="00FE2CDB"/>
    <w:rsid w:val="00FF139A"/>
    <w:rsid w:val="00FF30C0"/>
    <w:rsid w:val="00FF62B2"/>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3"/>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1"/>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character" w:customStyle="1" w:styleId="highlight">
    <w:name w:val="highlight"/>
    <w:rsid w:val="00A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102745">
      <w:bodyDiv w:val="1"/>
      <w:marLeft w:val="0"/>
      <w:marRight w:val="0"/>
      <w:marTop w:val="0"/>
      <w:marBottom w:val="0"/>
      <w:divBdr>
        <w:top w:val="none" w:sz="0" w:space="0" w:color="auto"/>
        <w:left w:val="none" w:sz="0" w:space="0" w:color="auto"/>
        <w:bottom w:val="none" w:sz="0" w:space="0" w:color="auto"/>
        <w:right w:val="none" w:sz="0" w:space="0" w:color="auto"/>
      </w:divBdr>
    </w:div>
    <w:div w:id="687953229">
      <w:bodyDiv w:val="1"/>
      <w:marLeft w:val="0"/>
      <w:marRight w:val="0"/>
      <w:marTop w:val="0"/>
      <w:marBottom w:val="0"/>
      <w:divBdr>
        <w:top w:val="none" w:sz="0" w:space="0" w:color="auto"/>
        <w:left w:val="none" w:sz="0" w:space="0" w:color="auto"/>
        <w:bottom w:val="none" w:sz="0" w:space="0" w:color="auto"/>
        <w:right w:val="none" w:sz="0" w:space="0" w:color="auto"/>
      </w:divBdr>
    </w:div>
    <w:div w:id="737285332">
      <w:bodyDiv w:val="1"/>
      <w:marLeft w:val="0"/>
      <w:marRight w:val="0"/>
      <w:marTop w:val="0"/>
      <w:marBottom w:val="0"/>
      <w:divBdr>
        <w:top w:val="none" w:sz="0" w:space="0" w:color="auto"/>
        <w:left w:val="none" w:sz="0" w:space="0" w:color="auto"/>
        <w:bottom w:val="none" w:sz="0" w:space="0" w:color="auto"/>
        <w:right w:val="none" w:sz="0" w:space="0" w:color="auto"/>
      </w:divBdr>
    </w:div>
    <w:div w:id="756293421">
      <w:bodyDiv w:val="1"/>
      <w:marLeft w:val="0"/>
      <w:marRight w:val="0"/>
      <w:marTop w:val="0"/>
      <w:marBottom w:val="0"/>
      <w:divBdr>
        <w:top w:val="none" w:sz="0" w:space="0" w:color="auto"/>
        <w:left w:val="none" w:sz="0" w:space="0" w:color="auto"/>
        <w:bottom w:val="none" w:sz="0" w:space="0" w:color="auto"/>
        <w:right w:val="none" w:sz="0" w:space="0" w:color="auto"/>
      </w:divBdr>
    </w:div>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 w:id="17728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FEC1-DFDA-4736-AD6A-338AE29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1690</Words>
  <Characters>9126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137</cp:revision>
  <cp:lastPrinted>2018-08-16T12:06:00Z</cp:lastPrinted>
  <dcterms:created xsi:type="dcterms:W3CDTF">2017-10-24T19:10:00Z</dcterms:created>
  <dcterms:modified xsi:type="dcterms:W3CDTF">2018-08-16T12:06:00Z</dcterms:modified>
</cp:coreProperties>
</file>